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DB4EE" w14:textId="77777777" w:rsidR="009529BC" w:rsidRDefault="009529BC">
      <w:pPr>
        <w:pStyle w:val="BodyText"/>
        <w:spacing w:before="7"/>
        <w:rPr>
          <w:rFonts w:ascii="Times New Roman"/>
          <w:sz w:val="28"/>
        </w:rPr>
      </w:pPr>
    </w:p>
    <w:p w14:paraId="6A8EBB3F" w14:textId="3F30221C" w:rsidR="00AF2045" w:rsidRPr="00B93FE7" w:rsidRDefault="00AF2045" w:rsidP="00232266">
      <w:pPr>
        <w:spacing w:line="276" w:lineRule="auto"/>
        <w:rPr>
          <w:rFonts w:asciiTheme="minorHAnsi" w:hAnsiTheme="minorHAnsi" w:cstheme="minorHAnsi"/>
          <w:smallCaps/>
          <w:sz w:val="32"/>
          <w:szCs w:val="32"/>
        </w:rPr>
      </w:pPr>
      <w:bookmarkStart w:id="0" w:name="Adding_Images_to_PCard_Transactions"/>
      <w:bookmarkEnd w:id="0"/>
      <w:r w:rsidRPr="00B93FE7">
        <w:rPr>
          <w:rFonts w:asciiTheme="minorHAnsi" w:hAnsiTheme="minorHAnsi" w:cstheme="minorHAnsi"/>
          <w:smallCaps/>
          <w:sz w:val="32"/>
          <w:szCs w:val="32"/>
        </w:rPr>
        <w:t>A</w:t>
      </w:r>
      <w:r w:rsidR="00C94174">
        <w:rPr>
          <w:rFonts w:asciiTheme="minorHAnsi" w:hAnsiTheme="minorHAnsi" w:cstheme="minorHAnsi"/>
          <w:smallCaps/>
          <w:sz w:val="32"/>
          <w:szCs w:val="32"/>
        </w:rPr>
        <w:t xml:space="preserve">ttaching </w:t>
      </w:r>
      <w:r w:rsidR="002A0355">
        <w:rPr>
          <w:rFonts w:asciiTheme="minorHAnsi" w:hAnsiTheme="minorHAnsi" w:cstheme="minorHAnsi"/>
          <w:smallCaps/>
          <w:sz w:val="32"/>
          <w:szCs w:val="32"/>
        </w:rPr>
        <w:t>Documentation</w:t>
      </w:r>
      <w:r w:rsidRPr="00B93FE7">
        <w:rPr>
          <w:rFonts w:asciiTheme="minorHAnsi" w:hAnsiTheme="minorHAnsi" w:cstheme="minorHAnsi"/>
          <w:smallCaps/>
          <w:sz w:val="32"/>
          <w:szCs w:val="32"/>
        </w:rPr>
        <w:t xml:space="preserve"> </w:t>
      </w:r>
      <w:r>
        <w:rPr>
          <w:rFonts w:asciiTheme="minorHAnsi" w:hAnsiTheme="minorHAnsi" w:cstheme="minorHAnsi"/>
          <w:smallCaps/>
          <w:sz w:val="32"/>
          <w:szCs w:val="32"/>
        </w:rPr>
        <w:t>T</w:t>
      </w:r>
      <w:r w:rsidRPr="00B93FE7">
        <w:rPr>
          <w:rFonts w:asciiTheme="minorHAnsi" w:hAnsiTheme="minorHAnsi" w:cstheme="minorHAnsi"/>
          <w:smallCaps/>
          <w:sz w:val="32"/>
          <w:szCs w:val="32"/>
        </w:rPr>
        <w:t>o PCard Transactions Via On</w:t>
      </w:r>
      <w:r>
        <w:rPr>
          <w:rFonts w:asciiTheme="minorHAnsi" w:hAnsiTheme="minorHAnsi" w:cstheme="minorHAnsi"/>
          <w:smallCaps/>
          <w:sz w:val="32"/>
          <w:szCs w:val="32"/>
        </w:rPr>
        <w:t>B</w:t>
      </w:r>
      <w:r w:rsidRPr="00B93FE7">
        <w:rPr>
          <w:rFonts w:asciiTheme="minorHAnsi" w:hAnsiTheme="minorHAnsi" w:cstheme="minorHAnsi"/>
          <w:smallCaps/>
          <w:sz w:val="32"/>
          <w:szCs w:val="32"/>
        </w:rPr>
        <w:t>ase</w:t>
      </w:r>
    </w:p>
    <w:p w14:paraId="103AB857" w14:textId="5F99C392" w:rsidR="009529BC" w:rsidRDefault="000A6EC7" w:rsidP="00232266">
      <w:pPr>
        <w:pStyle w:val="BodyText"/>
        <w:spacing w:before="98" w:line="276" w:lineRule="auto"/>
        <w:ind w:left="560" w:right="89"/>
      </w:pPr>
      <w:r>
        <w:t>PCard supporting documentation is electronically “attached” to PCard transactions at the time they are verified or approved in myUFL.</w:t>
      </w:r>
    </w:p>
    <w:p w14:paraId="4E1E1416" w14:textId="720F05CE" w:rsidR="0032543E" w:rsidRDefault="0032543E" w:rsidP="00232266">
      <w:pPr>
        <w:pStyle w:val="BodyText"/>
        <w:spacing w:before="98" w:line="276" w:lineRule="auto"/>
        <w:ind w:left="560" w:right="89"/>
      </w:pPr>
      <w:r>
        <w:t>Use Google Chrome for the best functionality.</w:t>
      </w:r>
    </w:p>
    <w:p w14:paraId="37BE9BD3" w14:textId="77777777" w:rsidR="009529BC" w:rsidRDefault="009529BC" w:rsidP="00232266">
      <w:pPr>
        <w:pStyle w:val="BodyText"/>
        <w:spacing w:before="9" w:line="276" w:lineRule="auto"/>
        <w:rPr>
          <w:sz w:val="16"/>
        </w:rPr>
      </w:pPr>
    </w:p>
    <w:p w14:paraId="266CCCAA" w14:textId="77777777" w:rsidR="009529BC" w:rsidRPr="0032543E" w:rsidRDefault="000A6EC7" w:rsidP="00232266">
      <w:pPr>
        <w:pStyle w:val="BodyText"/>
        <w:spacing w:line="276" w:lineRule="auto"/>
        <w:ind w:left="200"/>
        <w:rPr>
          <w:b/>
          <w:bCs/>
        </w:rPr>
      </w:pPr>
      <w:bookmarkStart w:id="1" w:name="Navigation"/>
      <w:bookmarkEnd w:id="1"/>
      <w:r w:rsidRPr="0032543E">
        <w:rPr>
          <w:b/>
          <w:bCs/>
          <w:sz w:val="28"/>
        </w:rPr>
        <w:t>N</w:t>
      </w:r>
      <w:r w:rsidRPr="0032543E">
        <w:rPr>
          <w:b/>
          <w:bCs/>
        </w:rPr>
        <w:t>AVIGATION</w:t>
      </w:r>
    </w:p>
    <w:p w14:paraId="36F45586" w14:textId="77777777" w:rsidR="009529BC" w:rsidRDefault="000A6EC7" w:rsidP="00232266">
      <w:pPr>
        <w:pStyle w:val="BodyText"/>
        <w:spacing w:before="49" w:line="276" w:lineRule="auto"/>
        <w:ind w:left="200"/>
      </w:pPr>
      <w:r>
        <w:t>Use the following navigation to get to the Reconcile Statements page in myUFL</w:t>
      </w:r>
    </w:p>
    <w:p w14:paraId="5681BF42" w14:textId="77777777" w:rsidR="009529BC" w:rsidRDefault="009529BC" w:rsidP="00232266">
      <w:pPr>
        <w:pStyle w:val="BodyText"/>
        <w:spacing w:before="8" w:line="276" w:lineRule="auto"/>
        <w:rPr>
          <w:sz w:val="19"/>
        </w:rPr>
      </w:pPr>
    </w:p>
    <w:p w14:paraId="4A932F0D" w14:textId="77777777" w:rsidR="009529BC" w:rsidRDefault="000A6EC7" w:rsidP="00A14914">
      <w:pPr>
        <w:pStyle w:val="ListParagraph"/>
        <w:numPr>
          <w:ilvl w:val="0"/>
          <w:numId w:val="2"/>
        </w:numPr>
        <w:tabs>
          <w:tab w:val="left" w:pos="921"/>
        </w:tabs>
        <w:spacing w:before="0" w:line="276" w:lineRule="auto"/>
        <w:rPr>
          <w:b/>
        </w:rPr>
      </w:pPr>
      <w:r>
        <w:t xml:space="preserve">Click </w:t>
      </w:r>
      <w:r>
        <w:rPr>
          <w:b/>
          <w:color w:val="365F91"/>
        </w:rPr>
        <w:t>Main</w:t>
      </w:r>
      <w:r>
        <w:rPr>
          <w:b/>
          <w:color w:val="365F91"/>
          <w:spacing w:val="-1"/>
        </w:rPr>
        <w:t xml:space="preserve"> </w:t>
      </w:r>
      <w:r>
        <w:rPr>
          <w:b/>
          <w:color w:val="365F91"/>
        </w:rPr>
        <w:t>Menu</w:t>
      </w:r>
    </w:p>
    <w:p w14:paraId="0B80EB07" w14:textId="77777777" w:rsidR="009529BC" w:rsidRDefault="000A6EC7" w:rsidP="00A14914">
      <w:pPr>
        <w:pStyle w:val="ListParagraph"/>
        <w:numPr>
          <w:ilvl w:val="0"/>
          <w:numId w:val="2"/>
        </w:numPr>
        <w:tabs>
          <w:tab w:val="left" w:pos="921"/>
        </w:tabs>
        <w:spacing w:before="38" w:line="276" w:lineRule="auto"/>
        <w:rPr>
          <w:b/>
        </w:rPr>
      </w:pPr>
      <w:r>
        <w:t xml:space="preserve">Click </w:t>
      </w:r>
      <w:r>
        <w:rPr>
          <w:b/>
          <w:color w:val="365F91"/>
        </w:rPr>
        <w:t>Financials</w:t>
      </w:r>
    </w:p>
    <w:p w14:paraId="6BC53532" w14:textId="77777777" w:rsidR="009529BC" w:rsidRDefault="000A6EC7" w:rsidP="00A14914">
      <w:pPr>
        <w:pStyle w:val="ListParagraph"/>
        <w:numPr>
          <w:ilvl w:val="0"/>
          <w:numId w:val="2"/>
        </w:numPr>
        <w:tabs>
          <w:tab w:val="left" w:pos="921"/>
        </w:tabs>
        <w:spacing w:line="276" w:lineRule="auto"/>
        <w:rPr>
          <w:b/>
        </w:rPr>
      </w:pPr>
      <w:r>
        <w:t xml:space="preserve">Click </w:t>
      </w:r>
      <w:r>
        <w:rPr>
          <w:b/>
          <w:color w:val="365F91"/>
        </w:rPr>
        <w:t>Purchasing</w:t>
      </w:r>
      <w:bookmarkStart w:id="2" w:name="_GoBack"/>
      <w:bookmarkEnd w:id="2"/>
    </w:p>
    <w:p w14:paraId="0796AE36" w14:textId="77777777" w:rsidR="009529BC" w:rsidRDefault="000A6EC7" w:rsidP="00A14914">
      <w:pPr>
        <w:pStyle w:val="ListParagraph"/>
        <w:numPr>
          <w:ilvl w:val="0"/>
          <w:numId w:val="2"/>
        </w:numPr>
        <w:tabs>
          <w:tab w:val="left" w:pos="921"/>
        </w:tabs>
        <w:spacing w:line="276" w:lineRule="auto"/>
        <w:rPr>
          <w:b/>
        </w:rPr>
      </w:pPr>
      <w:r>
        <w:t xml:space="preserve">Click </w:t>
      </w:r>
      <w:r>
        <w:rPr>
          <w:b/>
          <w:color w:val="365F91"/>
        </w:rPr>
        <w:t>Procurement</w:t>
      </w:r>
      <w:r>
        <w:rPr>
          <w:b/>
          <w:color w:val="365F91"/>
          <w:spacing w:val="-2"/>
        </w:rPr>
        <w:t xml:space="preserve"> </w:t>
      </w:r>
      <w:r>
        <w:rPr>
          <w:b/>
          <w:color w:val="365F91"/>
        </w:rPr>
        <w:t>Cards</w:t>
      </w:r>
    </w:p>
    <w:p w14:paraId="3AA60896" w14:textId="77777777" w:rsidR="009529BC" w:rsidRDefault="000A6EC7" w:rsidP="00A14914">
      <w:pPr>
        <w:pStyle w:val="ListParagraph"/>
        <w:numPr>
          <w:ilvl w:val="0"/>
          <w:numId w:val="2"/>
        </w:numPr>
        <w:tabs>
          <w:tab w:val="left" w:pos="921"/>
        </w:tabs>
        <w:spacing w:before="39" w:line="276" w:lineRule="auto"/>
        <w:rPr>
          <w:b/>
        </w:rPr>
      </w:pPr>
      <w:r>
        <w:t xml:space="preserve">Click </w:t>
      </w:r>
      <w:r>
        <w:rPr>
          <w:b/>
          <w:color w:val="365F91"/>
        </w:rPr>
        <w:t>Reconcile</w:t>
      </w:r>
    </w:p>
    <w:p w14:paraId="0EA43A76" w14:textId="77777777" w:rsidR="009529BC" w:rsidRDefault="000A6EC7" w:rsidP="00A14914">
      <w:pPr>
        <w:pStyle w:val="ListParagraph"/>
        <w:numPr>
          <w:ilvl w:val="0"/>
          <w:numId w:val="2"/>
        </w:numPr>
        <w:tabs>
          <w:tab w:val="left" w:pos="921"/>
        </w:tabs>
        <w:spacing w:line="276" w:lineRule="auto"/>
        <w:rPr>
          <w:b/>
        </w:rPr>
      </w:pPr>
      <w:r>
        <w:t xml:space="preserve">Click </w:t>
      </w:r>
      <w:r>
        <w:rPr>
          <w:b/>
          <w:color w:val="365F91"/>
        </w:rPr>
        <w:t>Reconcile</w:t>
      </w:r>
      <w:r>
        <w:rPr>
          <w:b/>
          <w:color w:val="365F91"/>
          <w:spacing w:val="-1"/>
        </w:rPr>
        <w:t xml:space="preserve"> </w:t>
      </w:r>
      <w:r>
        <w:rPr>
          <w:b/>
          <w:color w:val="365F91"/>
        </w:rPr>
        <w:t>Statement</w:t>
      </w:r>
    </w:p>
    <w:p w14:paraId="4D637DC9" w14:textId="77777777" w:rsidR="009529BC" w:rsidRDefault="009529BC" w:rsidP="00232266">
      <w:pPr>
        <w:pStyle w:val="BodyText"/>
        <w:spacing w:before="11" w:line="360" w:lineRule="auto"/>
        <w:rPr>
          <w:b/>
          <w:sz w:val="19"/>
        </w:rPr>
      </w:pPr>
    </w:p>
    <w:p w14:paraId="7CDD5558" w14:textId="77777777" w:rsidR="009529BC" w:rsidRPr="0032543E" w:rsidRDefault="000A6EC7" w:rsidP="00232266">
      <w:pPr>
        <w:pStyle w:val="BodyText"/>
        <w:spacing w:before="1" w:line="360" w:lineRule="auto"/>
        <w:ind w:left="200"/>
        <w:rPr>
          <w:b/>
          <w:bCs/>
        </w:rPr>
      </w:pPr>
      <w:bookmarkStart w:id="3" w:name="Process"/>
      <w:bookmarkEnd w:id="3"/>
      <w:r w:rsidRPr="0032543E">
        <w:rPr>
          <w:b/>
          <w:bCs/>
          <w:sz w:val="28"/>
        </w:rPr>
        <w:t>P</w:t>
      </w:r>
      <w:r w:rsidRPr="0032543E">
        <w:rPr>
          <w:b/>
          <w:bCs/>
        </w:rPr>
        <w:t>ROCESS</w:t>
      </w:r>
    </w:p>
    <w:p w14:paraId="521FFC31" w14:textId="77777777" w:rsidR="009529BC" w:rsidRDefault="000A6EC7" w:rsidP="00232266">
      <w:pPr>
        <w:pStyle w:val="ListParagraph"/>
        <w:numPr>
          <w:ilvl w:val="0"/>
          <w:numId w:val="1"/>
        </w:numPr>
        <w:tabs>
          <w:tab w:val="left" w:pos="921"/>
        </w:tabs>
        <w:spacing w:before="48" w:line="360" w:lineRule="auto"/>
      </w:pPr>
      <w:r>
        <w:rPr>
          <w:b/>
          <w:color w:val="365F91"/>
        </w:rPr>
        <w:t xml:space="preserve">Save </w:t>
      </w:r>
      <w:r>
        <w:t>the image of the documentation to be attached to the</w:t>
      </w:r>
      <w:r>
        <w:rPr>
          <w:spacing w:val="-12"/>
        </w:rPr>
        <w:t xml:space="preserve"> </w:t>
      </w:r>
      <w:r>
        <w:t>transaction.</w:t>
      </w:r>
    </w:p>
    <w:p w14:paraId="301ABAF2" w14:textId="0F108690" w:rsidR="009529BC" w:rsidRDefault="000A6EC7" w:rsidP="00232266">
      <w:pPr>
        <w:pStyle w:val="ListParagraph"/>
        <w:numPr>
          <w:ilvl w:val="1"/>
          <w:numId w:val="1"/>
        </w:numPr>
        <w:tabs>
          <w:tab w:val="left" w:pos="1641"/>
        </w:tabs>
        <w:spacing w:before="42" w:line="360" w:lineRule="auto"/>
        <w:ind w:right="771"/>
      </w:pPr>
      <w:r>
        <w:t>The saved documentation can be things such as a scanned receipt, an email, a web page, or an electronic</w:t>
      </w:r>
      <w:r>
        <w:rPr>
          <w:spacing w:val="-1"/>
        </w:rPr>
        <w:t xml:space="preserve"> </w:t>
      </w:r>
      <w:r>
        <w:t>invoice</w:t>
      </w:r>
      <w:r w:rsidR="00F56FA6">
        <w:t>.</w:t>
      </w:r>
    </w:p>
    <w:p w14:paraId="0C8292E9" w14:textId="0806EB87" w:rsidR="009529BC" w:rsidRDefault="000A6EC7" w:rsidP="00232266">
      <w:pPr>
        <w:pStyle w:val="ListParagraph"/>
        <w:numPr>
          <w:ilvl w:val="1"/>
          <w:numId w:val="1"/>
        </w:numPr>
        <w:tabs>
          <w:tab w:val="left" w:pos="1641"/>
        </w:tabs>
        <w:spacing w:before="4" w:line="360" w:lineRule="auto"/>
        <w:ind w:hanging="361"/>
      </w:pPr>
      <w:r>
        <w:t>More than one document can be attached to a</w:t>
      </w:r>
      <w:r>
        <w:rPr>
          <w:spacing w:val="-7"/>
        </w:rPr>
        <w:t xml:space="preserve"> </w:t>
      </w:r>
      <w:r>
        <w:t>transaction</w:t>
      </w:r>
      <w:r w:rsidR="00F56FA6">
        <w:t>.</w:t>
      </w:r>
    </w:p>
    <w:p w14:paraId="084AA294" w14:textId="0C8649C7" w:rsidR="009529BC" w:rsidRDefault="000A6EC7" w:rsidP="00232266">
      <w:pPr>
        <w:pStyle w:val="ListParagraph"/>
        <w:numPr>
          <w:ilvl w:val="0"/>
          <w:numId w:val="1"/>
        </w:numPr>
        <w:tabs>
          <w:tab w:val="left" w:pos="921"/>
        </w:tabs>
        <w:spacing w:line="360" w:lineRule="auto"/>
      </w:pPr>
      <w:r>
        <w:t>Identify the transaction to be verified or</w:t>
      </w:r>
      <w:r>
        <w:rPr>
          <w:spacing w:val="-5"/>
        </w:rPr>
        <w:t xml:space="preserve"> </w:t>
      </w:r>
      <w:r>
        <w:t>approved</w:t>
      </w:r>
      <w:r w:rsidR="00F56FA6">
        <w:t>.</w:t>
      </w:r>
    </w:p>
    <w:p w14:paraId="324BC881" w14:textId="16C8FF75" w:rsidR="009529BC" w:rsidRDefault="000A6EC7" w:rsidP="00232266">
      <w:pPr>
        <w:pStyle w:val="ListParagraph"/>
        <w:numPr>
          <w:ilvl w:val="0"/>
          <w:numId w:val="1"/>
        </w:numPr>
        <w:tabs>
          <w:tab w:val="left" w:pos="921"/>
        </w:tabs>
        <w:spacing w:before="38" w:line="360" w:lineRule="auto"/>
      </w:pPr>
      <w:r>
        <w:t xml:space="preserve">Click on the </w:t>
      </w:r>
      <w:r w:rsidR="00E24165">
        <w:rPr>
          <w:b/>
          <w:color w:val="365F91"/>
        </w:rPr>
        <w:t>Paperclip</w:t>
      </w:r>
      <w:r>
        <w:rPr>
          <w:b/>
          <w:color w:val="365F91"/>
          <w:spacing w:val="-5"/>
        </w:rPr>
        <w:t xml:space="preserve"> </w:t>
      </w:r>
      <w:r>
        <w:t>icon</w:t>
      </w:r>
      <w:r w:rsidR="00F56FA6">
        <w:t>.</w:t>
      </w:r>
    </w:p>
    <w:p w14:paraId="05C72A54" w14:textId="77777777" w:rsidR="009529BC" w:rsidRDefault="009529BC" w:rsidP="00232266">
      <w:pPr>
        <w:spacing w:line="360" w:lineRule="auto"/>
      </w:pPr>
    </w:p>
    <w:p w14:paraId="6ABE7651" w14:textId="77777777" w:rsidR="00AF2045" w:rsidRDefault="00AF2045" w:rsidP="00232266">
      <w:pPr>
        <w:spacing w:line="360" w:lineRule="auto"/>
      </w:pPr>
      <w:r>
        <w:rPr>
          <w:noProof/>
        </w:rPr>
        <w:drawing>
          <wp:inline distT="0" distB="0" distL="0" distR="0" wp14:anchorId="7991B8FD" wp14:editId="25DC8710">
            <wp:extent cx="6896100" cy="2242185"/>
            <wp:effectExtent l="0" t="0" r="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B2398" w14:textId="77777777" w:rsidR="00DF102D" w:rsidRDefault="00DF102D" w:rsidP="00232266">
      <w:pPr>
        <w:spacing w:line="360" w:lineRule="auto"/>
      </w:pPr>
    </w:p>
    <w:p w14:paraId="3393A073" w14:textId="0B7AD451" w:rsidR="00FF3B48" w:rsidRDefault="00FF3B48" w:rsidP="00232266">
      <w:pPr>
        <w:pStyle w:val="ListParagraph"/>
        <w:numPr>
          <w:ilvl w:val="0"/>
          <w:numId w:val="1"/>
        </w:numPr>
        <w:tabs>
          <w:tab w:val="left" w:pos="921"/>
        </w:tabs>
        <w:spacing w:before="63" w:line="360" w:lineRule="auto"/>
      </w:pPr>
      <w:r>
        <w:t>You will be redirected to OnBase</w:t>
      </w:r>
    </w:p>
    <w:p w14:paraId="022FE5C5" w14:textId="028E6ED7" w:rsidR="00FF3B48" w:rsidRDefault="00FF3B48" w:rsidP="00232266">
      <w:pPr>
        <w:pStyle w:val="ListParagraph"/>
        <w:tabs>
          <w:tab w:val="left" w:pos="921"/>
        </w:tabs>
        <w:spacing w:before="63" w:line="360" w:lineRule="auto"/>
        <w:ind w:firstLine="0"/>
      </w:pPr>
      <w:r>
        <w:rPr>
          <w:noProof/>
        </w:rPr>
        <w:drawing>
          <wp:inline distT="0" distB="0" distL="0" distR="0" wp14:anchorId="2D3EF165" wp14:editId="382AB41D">
            <wp:extent cx="6137446" cy="3269895"/>
            <wp:effectExtent l="0" t="0" r="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7" t="1154" r="1359" b="-1"/>
                    <a:stretch/>
                  </pic:blipFill>
                  <pic:spPr bwMode="auto">
                    <a:xfrm>
                      <a:off x="0" y="0"/>
                      <a:ext cx="6171136" cy="328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88D33" w14:textId="34228E70" w:rsidR="009529BC" w:rsidRDefault="000A6EC7" w:rsidP="00232266">
      <w:pPr>
        <w:pStyle w:val="ListParagraph"/>
        <w:numPr>
          <w:ilvl w:val="0"/>
          <w:numId w:val="1"/>
        </w:numPr>
        <w:tabs>
          <w:tab w:val="left" w:pos="921"/>
        </w:tabs>
        <w:spacing w:before="63" w:line="360" w:lineRule="auto"/>
      </w:pPr>
      <w:r>
        <w:t xml:space="preserve">Click the </w:t>
      </w:r>
      <w:r w:rsidR="00FF3B48">
        <w:rPr>
          <w:b/>
          <w:color w:val="365F91"/>
        </w:rPr>
        <w:t>Upload File</w:t>
      </w:r>
      <w:r>
        <w:rPr>
          <w:b/>
          <w:color w:val="365F91"/>
          <w:spacing w:val="-2"/>
        </w:rPr>
        <w:t xml:space="preserve"> </w:t>
      </w:r>
      <w:r>
        <w:t>button</w:t>
      </w:r>
      <w:r w:rsidR="00F56FA6">
        <w:t>.</w:t>
      </w:r>
    </w:p>
    <w:p w14:paraId="70228A33" w14:textId="2F23E671" w:rsidR="00FF3B48" w:rsidRDefault="00FF3B48" w:rsidP="00232266">
      <w:pPr>
        <w:pStyle w:val="ListParagraph"/>
        <w:tabs>
          <w:tab w:val="left" w:pos="921"/>
        </w:tabs>
        <w:spacing w:before="63" w:line="360" w:lineRule="auto"/>
        <w:ind w:firstLine="0"/>
      </w:pPr>
      <w:r>
        <w:rPr>
          <w:noProof/>
        </w:rPr>
        <w:drawing>
          <wp:inline distT="0" distB="0" distL="0" distR="0" wp14:anchorId="5AD8DB5D" wp14:editId="7FF170B1">
            <wp:extent cx="6116778" cy="295534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9362"/>
                    <a:stretch/>
                  </pic:blipFill>
                  <pic:spPr bwMode="auto">
                    <a:xfrm>
                      <a:off x="0" y="0"/>
                      <a:ext cx="6146278" cy="2969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4C4ECD" w14:textId="77777777" w:rsidR="00FF3B48" w:rsidRDefault="00FF3B48" w:rsidP="00232266">
      <w:pPr>
        <w:pStyle w:val="ListParagraph"/>
        <w:tabs>
          <w:tab w:val="left" w:pos="921"/>
        </w:tabs>
        <w:spacing w:before="63" w:line="360" w:lineRule="auto"/>
        <w:ind w:firstLine="0"/>
      </w:pPr>
    </w:p>
    <w:p w14:paraId="6CF4E5F2" w14:textId="0A266DED" w:rsidR="00FF3B48" w:rsidRDefault="00FF3B48" w:rsidP="00232266">
      <w:pPr>
        <w:spacing w:line="360" w:lineRule="auto"/>
      </w:pPr>
    </w:p>
    <w:p w14:paraId="4F7AD1CC" w14:textId="594C8451" w:rsidR="008C68F5" w:rsidRDefault="008C68F5">
      <w:r>
        <w:br w:type="page"/>
      </w:r>
    </w:p>
    <w:p w14:paraId="677CF1B6" w14:textId="77777777" w:rsidR="00FF3B48" w:rsidRDefault="00FF3B48" w:rsidP="00232266">
      <w:pPr>
        <w:spacing w:line="360" w:lineRule="auto"/>
      </w:pPr>
    </w:p>
    <w:p w14:paraId="0DF4475D" w14:textId="7A331BCF" w:rsidR="00BD59D7" w:rsidRPr="00232266" w:rsidRDefault="000A6EC7" w:rsidP="00232266">
      <w:pPr>
        <w:pStyle w:val="ListParagraph"/>
        <w:numPr>
          <w:ilvl w:val="0"/>
          <w:numId w:val="1"/>
        </w:numPr>
        <w:tabs>
          <w:tab w:val="left" w:pos="921"/>
        </w:tabs>
        <w:spacing w:before="40" w:line="360" w:lineRule="auto"/>
      </w:pPr>
      <w:r>
        <w:t>Click the</w:t>
      </w:r>
      <w:r w:rsidR="00FF3B48">
        <w:t xml:space="preserve"> </w:t>
      </w:r>
      <w:r w:rsidR="00FF3B48" w:rsidRPr="00FF3B48">
        <w:rPr>
          <w:b/>
          <w:color w:val="365F91"/>
        </w:rPr>
        <w:t>Choose file</w:t>
      </w:r>
      <w:r>
        <w:t xml:space="preserve"> </w:t>
      </w:r>
      <w:r w:rsidR="00694EB4">
        <w:t>or</w:t>
      </w:r>
      <w:r w:rsidR="00694EB4" w:rsidRPr="00694EB4">
        <w:rPr>
          <w:b/>
          <w:color w:val="365F91"/>
        </w:rPr>
        <w:t xml:space="preserve"> Browse</w:t>
      </w:r>
      <w:r w:rsidR="00694EB4">
        <w:t xml:space="preserve"> </w:t>
      </w:r>
      <w:r>
        <w:t>button</w:t>
      </w:r>
      <w:r w:rsidR="00694EB4">
        <w:rPr>
          <w:b/>
          <w:color w:val="365F91"/>
        </w:rPr>
        <w:t xml:space="preserve"> </w:t>
      </w:r>
      <w:r w:rsidR="00694EB4" w:rsidRPr="00694EB4">
        <w:t>depending upon your Browser</w:t>
      </w:r>
    </w:p>
    <w:p w14:paraId="7FCDC7B2" w14:textId="3CA8E25F" w:rsidR="009529BC" w:rsidRPr="00FF3B48" w:rsidRDefault="00BD59D7" w:rsidP="00232266">
      <w:pPr>
        <w:tabs>
          <w:tab w:val="left" w:pos="921"/>
        </w:tabs>
        <w:spacing w:before="40" w:line="360" w:lineRule="auto"/>
        <w:ind w:left="559"/>
      </w:pPr>
      <w:r w:rsidRPr="00BD59D7">
        <w:rPr>
          <w:b/>
          <w:color w:val="365F91"/>
        </w:rPr>
        <w:t xml:space="preserve"> </w:t>
      </w:r>
      <w:r w:rsidR="008C68F5">
        <w:rPr>
          <w:noProof/>
        </w:rPr>
        <w:drawing>
          <wp:inline distT="0" distB="0" distL="0" distR="0" wp14:anchorId="574ABD7A" wp14:editId="38560DB3">
            <wp:extent cx="3194152" cy="3480480"/>
            <wp:effectExtent l="0" t="0" r="635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7354" cy="350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06A1" w14:textId="5D823452" w:rsidR="009529BC" w:rsidRDefault="000A6EC7" w:rsidP="00232266">
      <w:pPr>
        <w:pStyle w:val="ListParagraph"/>
        <w:numPr>
          <w:ilvl w:val="0"/>
          <w:numId w:val="1"/>
        </w:numPr>
        <w:tabs>
          <w:tab w:val="left" w:pos="921"/>
        </w:tabs>
        <w:spacing w:before="39" w:line="360" w:lineRule="auto"/>
      </w:pPr>
      <w:r>
        <w:t xml:space="preserve">Select the </w:t>
      </w:r>
      <w:r>
        <w:rPr>
          <w:b/>
          <w:color w:val="365F91"/>
        </w:rPr>
        <w:t xml:space="preserve">document </w:t>
      </w:r>
      <w:r>
        <w:t>to be</w:t>
      </w:r>
      <w:r>
        <w:rPr>
          <w:spacing w:val="-4"/>
        </w:rPr>
        <w:t xml:space="preserve"> </w:t>
      </w:r>
      <w:r>
        <w:t>attached</w:t>
      </w:r>
      <w:r w:rsidR="00F56FA6">
        <w:t>.</w:t>
      </w:r>
    </w:p>
    <w:p w14:paraId="1BD217D8" w14:textId="4D524307" w:rsidR="009529BC" w:rsidRDefault="000A6EC7" w:rsidP="00232266">
      <w:pPr>
        <w:pStyle w:val="ListParagraph"/>
        <w:numPr>
          <w:ilvl w:val="0"/>
          <w:numId w:val="1"/>
        </w:numPr>
        <w:tabs>
          <w:tab w:val="left" w:pos="921"/>
        </w:tabs>
        <w:spacing w:line="360" w:lineRule="auto"/>
      </w:pPr>
      <w:r>
        <w:t xml:space="preserve">Click the </w:t>
      </w:r>
      <w:r w:rsidR="004B7265">
        <w:rPr>
          <w:b/>
          <w:color w:val="365F91"/>
        </w:rPr>
        <w:t>Import</w:t>
      </w:r>
      <w:r>
        <w:rPr>
          <w:b/>
          <w:color w:val="365F91"/>
          <w:spacing w:val="-2"/>
        </w:rPr>
        <w:t xml:space="preserve"> </w:t>
      </w:r>
      <w:r>
        <w:t>button</w:t>
      </w:r>
      <w:r w:rsidR="00F56FA6">
        <w:t>.</w:t>
      </w:r>
      <w:r w:rsidR="00D017D7" w:rsidRPr="00D017D7">
        <w:rPr>
          <w:noProof/>
        </w:rPr>
        <w:t xml:space="preserve"> </w:t>
      </w:r>
    </w:p>
    <w:p w14:paraId="41EC1678" w14:textId="118E7CC3" w:rsidR="009529BC" w:rsidRPr="00502176" w:rsidRDefault="000A6EC7" w:rsidP="00232266">
      <w:pPr>
        <w:pStyle w:val="ListParagraph"/>
        <w:numPr>
          <w:ilvl w:val="0"/>
          <w:numId w:val="1"/>
        </w:numPr>
        <w:tabs>
          <w:tab w:val="left" w:pos="921"/>
          <w:tab w:val="left" w:pos="1641"/>
        </w:tabs>
        <w:spacing w:before="6" w:line="360" w:lineRule="auto"/>
        <w:rPr>
          <w:sz w:val="6"/>
        </w:rPr>
      </w:pPr>
      <w:r>
        <w:t xml:space="preserve">Click the </w:t>
      </w:r>
      <w:r w:rsidR="002B3F93" w:rsidRPr="000D7786">
        <w:rPr>
          <w:b/>
          <w:color w:val="365F91"/>
        </w:rPr>
        <w:t>Exit</w:t>
      </w:r>
      <w:r w:rsidRPr="000D7786">
        <w:rPr>
          <w:b/>
          <w:color w:val="365F91"/>
          <w:spacing w:val="-2"/>
        </w:rPr>
        <w:t xml:space="preserve"> </w:t>
      </w:r>
      <w:r>
        <w:t>button</w:t>
      </w:r>
      <w:r w:rsidR="00F56FA6">
        <w:t>.  Or, t</w:t>
      </w:r>
      <w:r>
        <w:t xml:space="preserve">o add additional documents click </w:t>
      </w:r>
      <w:r w:rsidR="002209C2">
        <w:t xml:space="preserve">the </w:t>
      </w:r>
      <w:r w:rsidR="00F258AB">
        <w:t>up arrow again</w:t>
      </w:r>
      <w:r w:rsidR="00F56FA6">
        <w:t>.</w:t>
      </w:r>
      <w:r w:rsidR="000D7786">
        <w:t xml:space="preserve"> </w:t>
      </w:r>
    </w:p>
    <w:p w14:paraId="2B72AA78" w14:textId="0853228C" w:rsidR="00F56FA6" w:rsidRPr="00F56FA6" w:rsidRDefault="00241F2C" w:rsidP="00232266">
      <w:pPr>
        <w:pStyle w:val="ListParagraph"/>
        <w:numPr>
          <w:ilvl w:val="0"/>
          <w:numId w:val="1"/>
        </w:numPr>
        <w:tabs>
          <w:tab w:val="left" w:pos="921"/>
        </w:tabs>
        <w:spacing w:before="26" w:line="360" w:lineRule="auto"/>
        <w:rPr>
          <w:rFonts w:asciiTheme="minorHAnsi" w:hAnsiTheme="minorHAnsi" w:cstheme="minorHAnsi"/>
          <w:smallCaps/>
          <w:sz w:val="32"/>
          <w:szCs w:val="32"/>
        </w:rPr>
      </w:pPr>
      <w:r>
        <w:t>C</w:t>
      </w:r>
      <w:r w:rsidR="000A6EC7">
        <w:t xml:space="preserve">lick on the </w:t>
      </w:r>
      <w:r w:rsidR="00F258AB" w:rsidRPr="00F56FA6">
        <w:rPr>
          <w:b/>
          <w:color w:val="365F91"/>
        </w:rPr>
        <w:t>OnBase Refresh Indicator</w:t>
      </w:r>
      <w:r w:rsidR="000A6EC7" w:rsidRPr="00F56FA6">
        <w:rPr>
          <w:b/>
          <w:spacing w:val="-10"/>
        </w:rPr>
        <w:t xml:space="preserve"> </w:t>
      </w:r>
      <w:r w:rsidR="000A6EC7">
        <w:t>icon</w:t>
      </w:r>
      <w:r>
        <w:t xml:space="preserve"> to confirm the document(s) were attached</w:t>
      </w:r>
      <w:r w:rsidR="004958CA">
        <w:t>.</w:t>
      </w: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660"/>
      </w:tblGrid>
      <w:tr w:rsidR="00F56FA6" w14:paraId="7ED5764E" w14:textId="77777777" w:rsidTr="00F56FA6">
        <w:trPr>
          <w:trHeight w:val="701"/>
        </w:trPr>
        <w:tc>
          <w:tcPr>
            <w:tcW w:w="900" w:type="dxa"/>
            <w:vMerge w:val="restart"/>
            <w:vAlign w:val="center"/>
          </w:tcPr>
          <w:p w14:paraId="690299FA" w14:textId="77777777" w:rsidR="00F56FA6" w:rsidRDefault="00F56FA6" w:rsidP="00232266">
            <w:pPr>
              <w:spacing w:line="360" w:lineRule="auto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E175B1E" wp14:editId="410F724D">
                  <wp:extent cx="476250" cy="8572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</w:tcPr>
          <w:p w14:paraId="23DA0A9A" w14:textId="46EE44A3" w:rsidR="00F56FA6" w:rsidRPr="00AC0856" w:rsidRDefault="00F56FA6" w:rsidP="002322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0856">
              <w:rPr>
                <w:rFonts w:asciiTheme="minorHAnsi" w:hAnsiTheme="minorHAnsi" w:cstheme="minorHAnsi"/>
                <w:sz w:val="22"/>
                <w:szCs w:val="22"/>
              </w:rPr>
              <w:t>When there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 NOT </w:t>
            </w:r>
            <w:r w:rsidRPr="00AC0856">
              <w:rPr>
                <w:rFonts w:asciiTheme="minorHAnsi" w:hAnsiTheme="minorHAnsi" w:cstheme="minorHAnsi"/>
                <w:sz w:val="22"/>
                <w:szCs w:val="22"/>
              </w:rPr>
              <w:t>a plus sign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1F2C">
              <w:rPr>
                <w:rFonts w:asciiTheme="minorHAnsi" w:hAnsiTheme="minorHAnsi" w:cstheme="minorHAnsi"/>
                <w:sz w:val="22"/>
                <w:szCs w:val="22"/>
              </w:rPr>
              <w:t>documents are attached.</w:t>
            </w:r>
          </w:p>
        </w:tc>
      </w:tr>
      <w:tr w:rsidR="00F56FA6" w14:paraId="36044D54" w14:textId="77777777" w:rsidTr="00F56FA6">
        <w:tc>
          <w:tcPr>
            <w:tcW w:w="900" w:type="dxa"/>
            <w:vMerge/>
            <w:vAlign w:val="center"/>
          </w:tcPr>
          <w:p w14:paraId="5E288FA9" w14:textId="77777777" w:rsidR="00F56FA6" w:rsidRDefault="00F56FA6" w:rsidP="00232266">
            <w:pPr>
              <w:spacing w:line="360" w:lineRule="auto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660" w:type="dxa"/>
            <w:vAlign w:val="center"/>
          </w:tcPr>
          <w:p w14:paraId="551C3403" w14:textId="77777777" w:rsidR="00F56FA6" w:rsidRPr="00AC0856" w:rsidRDefault="00F56FA6" w:rsidP="002322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Green Plus sign indicates there are NO attachments</w:t>
            </w:r>
          </w:p>
        </w:tc>
      </w:tr>
    </w:tbl>
    <w:p w14:paraId="4CCB3C13" w14:textId="3A5E0130" w:rsidR="009529BC" w:rsidRDefault="00784BF2" w:rsidP="00232266">
      <w:pPr>
        <w:pStyle w:val="ListParagraph"/>
        <w:numPr>
          <w:ilvl w:val="0"/>
          <w:numId w:val="1"/>
        </w:numPr>
        <w:tabs>
          <w:tab w:val="left" w:pos="920"/>
        </w:tabs>
        <w:spacing w:before="0" w:line="360" w:lineRule="auto"/>
        <w:ind w:left="919" w:right="638"/>
      </w:pPr>
      <w:r>
        <w:t xml:space="preserve">Complete the reconcile/approve process.  See the Reconciling and/or Approving </w:t>
      </w:r>
      <w:r w:rsidRPr="00784BF2">
        <w:rPr>
          <w:u w:val="single"/>
        </w:rPr>
        <w:t>PCard Transactions Instruction Guide</w:t>
      </w:r>
      <w:r>
        <w:t xml:space="preserve">.  </w:t>
      </w:r>
    </w:p>
    <w:p w14:paraId="21B2F969" w14:textId="08A4BA64" w:rsidR="00784BF2" w:rsidRDefault="00784BF2" w:rsidP="00232266">
      <w:pPr>
        <w:pStyle w:val="ListParagraph"/>
        <w:numPr>
          <w:ilvl w:val="0"/>
          <w:numId w:val="1"/>
        </w:numPr>
        <w:tabs>
          <w:tab w:val="left" w:pos="920"/>
        </w:tabs>
        <w:spacing w:before="0" w:line="360" w:lineRule="auto"/>
        <w:ind w:left="919"/>
      </w:pPr>
      <w:r>
        <w:t xml:space="preserve">Click the </w:t>
      </w:r>
      <w:r>
        <w:rPr>
          <w:b/>
          <w:color w:val="365F91"/>
        </w:rPr>
        <w:t>Save</w:t>
      </w:r>
      <w:r>
        <w:rPr>
          <w:b/>
          <w:color w:val="365F91"/>
          <w:spacing w:val="-2"/>
        </w:rPr>
        <w:t xml:space="preserve"> </w:t>
      </w:r>
      <w:r>
        <w:t>button.</w:t>
      </w:r>
    </w:p>
    <w:p w14:paraId="7BC426CB" w14:textId="6B1A702D" w:rsidR="000A6EC7" w:rsidRDefault="00502176" w:rsidP="00232266">
      <w:pPr>
        <w:pStyle w:val="ListParagraph"/>
        <w:numPr>
          <w:ilvl w:val="0"/>
          <w:numId w:val="1"/>
        </w:numPr>
        <w:tabs>
          <w:tab w:val="left" w:pos="920"/>
        </w:tabs>
        <w:spacing w:before="0" w:line="360" w:lineRule="auto"/>
        <w:ind w:left="919"/>
      </w:pPr>
      <w:r>
        <w:t xml:space="preserve">To Delete an attachment, </w:t>
      </w:r>
      <w:r w:rsidR="003B16BD">
        <w:t xml:space="preserve">under “Document List” </w:t>
      </w:r>
      <w:r w:rsidR="00344534">
        <w:t xml:space="preserve">select the document to be deleted, </w:t>
      </w:r>
      <w:r>
        <w:t>right click and select “Delete”</w:t>
      </w:r>
      <w:r w:rsidR="001D0863">
        <w:t>.</w:t>
      </w:r>
      <w:bookmarkStart w:id="4" w:name="For_additional_Assistance"/>
      <w:bookmarkEnd w:id="4"/>
    </w:p>
    <w:sectPr w:rsidR="000A6EC7">
      <w:headerReference w:type="default" r:id="rId12"/>
      <w:footerReference w:type="default" r:id="rId13"/>
      <w:pgSz w:w="12240" w:h="15840"/>
      <w:pgMar w:top="1560" w:right="860" w:bottom="1440" w:left="520" w:header="607" w:footer="12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CEACC" w14:textId="77777777" w:rsidR="00F56FA6" w:rsidRDefault="00F56FA6">
      <w:r>
        <w:separator/>
      </w:r>
    </w:p>
  </w:endnote>
  <w:endnote w:type="continuationSeparator" w:id="0">
    <w:p w14:paraId="0F21B4D3" w14:textId="77777777" w:rsidR="00F56FA6" w:rsidRDefault="00F5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875E0" w14:textId="40EAE283" w:rsidR="00F56FA6" w:rsidRDefault="00F56F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7712" behindDoc="1" locked="0" layoutInCell="1" allowOverlap="1" wp14:anchorId="3F398CF5" wp14:editId="14A96095">
              <wp:simplePos x="0" y="0"/>
              <wp:positionH relativeFrom="page">
                <wp:posOffset>398780</wp:posOffset>
              </wp:positionH>
              <wp:positionV relativeFrom="page">
                <wp:posOffset>9095105</wp:posOffset>
              </wp:positionV>
              <wp:extent cx="68961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736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EAB1E" id="Line 3" o:spid="_x0000_s1026" style="position:absolute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pt,716.15pt" to="574.4pt,7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WkAygEAAIIDAAAOAAAAZHJzL2Uyb0RvYy54bWysU8GO0zAQvSPxD5bvNOmuCEvUdA8ty6VA&#10;pV0+YGo7iYXjsWy3Sf+esdOWBW6IHKyxZ+bNmzeT1eM0GHZSPmi0DV8uSs6UFSi17Rr+/eXp3QNn&#10;IYKVYNCqhp9V4I/rt29Wo6vVHfZopPKMQGyoR9fwPkZXF0UQvRogLNApS84W/QCRrr4rpIeR0AdT&#10;3JVlVYzopfMoVAj0up2dfJ3x21aJ+K1tg4rMNJy4xXz6fB7SWaxXUHceXK/FhQb8A4sBtKWiN6gt&#10;RGBHr/+CGrTwGLCNC4FDgW2rhco9UDfL8o9unntwKvdC4gR3kyn8P1jx9bT3TMuGv+fMwkAj2mmr&#10;2H1SZnShpoCN3fvUm5jss9uh+BGYxU0PtlOZ4cvZUdoyZRS/paRLcIR/GL+gpBg4RswyTa0fEiQJ&#10;wKY8jfNtGmqKTNBj9fCxWpY0NHH1FVBfE50P8bPCgSWj4YY4Z2A47UJMRKC+hqQ6Fp+0MXnYxrKx&#10;4R/uqyonBDRaJmcKC747bIxnJ0jrkr/cFXlehyXkLYR+jsuueZE8Hq3MVXoF8tPFjqDNbBMrYy8q&#10;JWFmiQ8oz3t/VY8GnelfljJt0ut7zv7166x/AgAA//8DAFBLAwQUAAYACAAAACEAj5rXFt8AAAAN&#10;AQAADwAAAGRycy9kb3ducmV2LnhtbEyPwU6DQBCG7ya+w2ZMvBi7FGpTKUtjSDz0YiL24m1hp0DK&#10;ziK7tPj2Tg9Gj/PNn3++yXaz7cUZR985UrBcRCCQamc6ahQcPl4fNyB80GR07wgVfKOHXX57k+nU&#10;uAu947kMjeAS8qlW0IYwpFL6ukWr/cINSLw7utHqwOPYSDPqC5fbXsZRtJZWd8QXWj1g0WJ9Kier&#10;IPHJZ0WHuCgevqZT9dbsn8unvVL3d/PLFkTAOfyF4arP6pCzU+UmMl70CtYxmwfmqyROQFwTy9WG&#10;WfXLZJ7J/1/kPwAAAP//AwBQSwECLQAUAAYACAAAACEAtoM4kv4AAADhAQAAEwAAAAAAAAAAAAAA&#10;AAAAAAAAW0NvbnRlbnRfVHlwZXNdLnhtbFBLAQItABQABgAIAAAAIQA4/SH/1gAAAJQBAAALAAAA&#10;AAAAAAAAAAAAAC8BAABfcmVscy8ucmVsc1BLAQItABQABgAIAAAAIQB7/WkAygEAAIIDAAAOAAAA&#10;AAAAAAAAAAAAAC4CAABkcnMvZTJvRG9jLnhtbFBLAQItABQABgAIAAAAIQCPmtcW3wAAAA0BAAAP&#10;AAAAAAAAAAAAAAAAACQEAABkcnMvZG93bnJldi54bWxQSwUGAAAAAAQABADzAAAAMAUAAAAA&#10;" strokeweight=".5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8736" behindDoc="1" locked="0" layoutInCell="1" allowOverlap="1" wp14:anchorId="1DE16042" wp14:editId="24A15537">
              <wp:simplePos x="0" y="0"/>
              <wp:positionH relativeFrom="page">
                <wp:posOffset>444500</wp:posOffset>
              </wp:positionH>
              <wp:positionV relativeFrom="page">
                <wp:posOffset>9149715</wp:posOffset>
              </wp:positionV>
              <wp:extent cx="2425065" cy="533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BBD0D" w14:textId="77777777" w:rsidR="00F56FA6" w:rsidRDefault="00F56FA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Training and Organizational Development</w:t>
                          </w:r>
                        </w:p>
                        <w:p w14:paraId="62B070B1" w14:textId="77777777" w:rsidR="00F56FA6" w:rsidRDefault="00F56FA6">
                          <w:pPr>
                            <w:pStyle w:val="BodyText"/>
                            <w:ind w:left="20"/>
                          </w:pPr>
                          <w:r>
                            <w:t>Office of Human Resources</w:t>
                          </w:r>
                        </w:p>
                        <w:p w14:paraId="25E00F64" w14:textId="77777777" w:rsidR="00F56FA6" w:rsidRDefault="00F56FA6">
                          <w:pPr>
                            <w:pStyle w:val="BodyText"/>
                            <w:spacing w:before="41"/>
                            <w:ind w:left="20"/>
                          </w:pPr>
                          <w:r>
                            <w:t>University of Florida, Gainesville, FL 32611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160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720.45pt;width:190.95pt;height:42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s06wEAAL0DAAAOAAAAZHJzL2Uyb0RvYy54bWysU8Fu2zAMvQ/YPwi6L3bSpBiMOEXXosOA&#10;bivQ7gMYWY6F2aJGKbGzrx8lx2nX3oZdBIqint57pNZXQ9eKgyZv0JZyPsul0FZhZeyulD+e7j58&#10;lMIHsBW0aHUpj9rLq837d+veFXqBDbaVJsEg1he9K2UTgiuyzKtGd+Bn6LTlwxqpg8Bb2mUVQc/o&#10;XZst8vwy65EqR6i095y9HQ/lJuHXtVbhe117HURbSuYW0kpp3cY126yh2BG4xqgTDfgHFh0Yy4+e&#10;oW4hgNiTeQPVGUXosQ4zhV2GdW2UThpYzTx/peaxAaeTFjbHu7NN/v/Bqm+HBxKmKuVSCgsdt+hJ&#10;D0F8wkEsoju98wUXPTouCwOnuctJqXf3qH56YfGmAbvT10TYNxoqZjePN7MXV0ccH0G2/Ves+BnY&#10;B0xAQ01dtI7NEIzOXTqeOxOpKE4ulotVfrmSQvHZ6uJimafWZVBMtx358FljJ2JQSuLOJ3Q43PsQ&#10;2UAxlcTHLN6Ztk3db+1fCS6MmcQ+Eh6ph2E7JJuStKhsi9WR5RCOM8V/gIMG6bcUPc9TKf2vPZCW&#10;ov1i2ZI4fFNAU7CdArCKr5YySDGGN2Ec0r0js2sYeTTd4jXbVpuk6JnFiS7PSBJ6muc4hC/3qer5&#10;123+AAAA//8DAFBLAwQUAAYACAAAACEA9LwnWuEAAAAMAQAADwAAAGRycy9kb3ducmV2LnhtbEyP&#10;QU/DMAyF70j8h8hI3FiyqRu0NJ0mBCckRFcOHNPWa6M1Tmmyrfx7zAlu9vPT8/fy7ewGccYpWE8a&#10;lgsFAqnxraVOw0f1cvcAIkRDrRk8oYZvDLAtrq9yk7X+QiWe97ETHEIhMxr6GMdMytD06ExY+BGJ&#10;bwc/ORN5nTrZTubC4W6QK6U20hlL/KE3Iz712Bz3J6dh90nls/16q9/LQ2mrKlX0ujlqfXsz7x5B&#10;RJzjnxl+8RkdCmaq/YnaIAYN94qrRNaTRKUg2JGslzzULK1XSQqyyOX/EsUPAAAA//8DAFBLAQIt&#10;ABQABgAIAAAAIQC2gziS/gAAAOEBAAATAAAAAAAAAAAAAAAAAAAAAABbQ29udGVudF9UeXBlc10u&#10;eG1sUEsBAi0AFAAGAAgAAAAhADj9If/WAAAAlAEAAAsAAAAAAAAAAAAAAAAALwEAAF9yZWxzLy5y&#10;ZWxzUEsBAi0AFAAGAAgAAAAhAIA02zTrAQAAvQMAAA4AAAAAAAAAAAAAAAAALgIAAGRycy9lMm9E&#10;b2MueG1sUEsBAi0AFAAGAAgAAAAhAPS8J1rhAAAADAEAAA8AAAAAAAAAAAAAAAAARQQAAGRycy9k&#10;b3ducmV2LnhtbFBLBQYAAAAABAAEAPMAAABTBQAAAAA=&#10;" filled="f" stroked="f">
              <v:textbox inset="0,0,0,0">
                <w:txbxContent>
                  <w:p w14:paraId="259BBD0D" w14:textId="77777777" w:rsidR="00F56FA6" w:rsidRDefault="00F56FA6">
                    <w:pPr>
                      <w:pStyle w:val="BodyText"/>
                      <w:spacing w:line="245" w:lineRule="exact"/>
                      <w:ind w:left="20"/>
                    </w:pPr>
                    <w:r>
                      <w:t>Training and Organizational Development</w:t>
                    </w:r>
                  </w:p>
                  <w:p w14:paraId="62B070B1" w14:textId="77777777" w:rsidR="00F56FA6" w:rsidRDefault="00F56FA6">
                    <w:pPr>
                      <w:pStyle w:val="BodyText"/>
                      <w:ind w:left="20"/>
                    </w:pPr>
                    <w:r>
                      <w:t>Office of Human Resources</w:t>
                    </w:r>
                  </w:p>
                  <w:p w14:paraId="25E00F64" w14:textId="77777777" w:rsidR="00F56FA6" w:rsidRDefault="00F56FA6">
                    <w:pPr>
                      <w:pStyle w:val="BodyText"/>
                      <w:spacing w:before="41"/>
                      <w:ind w:left="20"/>
                    </w:pPr>
                    <w:r>
                      <w:t>University of Florida, Gainesville, FL 32611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9760" behindDoc="1" locked="0" layoutInCell="1" allowOverlap="1" wp14:anchorId="6A3681DD" wp14:editId="1AA20162">
              <wp:simplePos x="0" y="0"/>
              <wp:positionH relativeFrom="page">
                <wp:posOffset>5713095</wp:posOffset>
              </wp:positionH>
              <wp:positionV relativeFrom="page">
                <wp:posOffset>9149715</wp:posOffset>
              </wp:positionV>
              <wp:extent cx="702310" cy="336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7AA3B" w14:textId="78E8CB1C" w:rsidR="00F56FA6" w:rsidRDefault="0050217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8</w:t>
                          </w:r>
                          <w:r w:rsidR="00F56FA6">
                            <w:t>/</w:t>
                          </w:r>
                          <w:r>
                            <w:t>10</w:t>
                          </w:r>
                          <w:r w:rsidR="00F56FA6">
                            <w:t>/2020</w:t>
                          </w:r>
                        </w:p>
                        <w:p w14:paraId="7CDA8A46" w14:textId="77777777" w:rsidR="00F56FA6" w:rsidRDefault="00F56FA6">
                          <w:pPr>
                            <w:pStyle w:val="BodyText"/>
                            <w:ind w:left="68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3681DD" id="Text Box 1" o:spid="_x0000_s1028" type="#_x0000_t202" style="position:absolute;margin-left:449.85pt;margin-top:720.45pt;width:55.3pt;height:26.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lv6QEAALwDAAAOAAAAZHJzL2Uyb0RvYy54bWysU8Fu1DAQvSPxD5bvbLK7akHRZqvSqgip&#10;QKWWD3AcO7FIPGbs3WT5esZOshR6q7hY4/H4+b03493V2HfsqNAbsCVfr3LOlJVQG9uU/PvT3bsP&#10;nPkgbC06sKrkJ+X51f7tm93gCrWBFrpaISMQ64vBlbwNwRVZ5mWreuFX4JSlQw3Yi0BbbLIaxUDo&#10;fZdt8vwyGwBrhyCV95S9nQ75PuFrrWT4prVXgXUlJ24hrZjWKq7ZfieKBoVrjZxpiFew6IWx9OgZ&#10;6lYEwQ5oXkD1RiJ40GEloc9AayNV0kBq1vk/ah5b4VTSQuZ4d7bJ/z9Y+fX4gMzUJd9wZkVPLXpS&#10;Y2AfYWTr6M7gfEFFj47Kwkhp6nJS6t09yB+eWbhphW3UNSIMrRI1sUs3s2dXJxwfQarhC9T0jDgE&#10;SECjxj5aR2YwQqcunc6diVQkJd/nm+2aTiQdbbeXFxepc5kolssOffikoGcxKDlS4xO4ON77QDKo&#10;dCmJb1m4M12Xmt/ZvxJUGDOJfOQ7MQ9jNc4uzZ5UUJ9IDcI0UvQFKGgBf3E20DiV3P88CFScdZ8t&#10;ORJnbwlwCaolEFbS1ZIHzqbwJkwzenBompaQJ88tXJNr2iRF0d6JxUyXRiQJncc5zuDzfar68+n2&#10;vwEAAP//AwBQSwMEFAAGAAgAAAAhAMu9J1DhAAAADgEAAA8AAABkcnMvZG93bnJldi54bWxMj8FO&#10;wzAMhu9Ie4fIk7ixZGwaS2k6TQhOSIiuHDimjddWa5zSZFt5e9ITO9r/p9+f091oO3bBwbeOFCwX&#10;AhhS5UxLtYKv4u1hC8wHTUZ3jlDBL3rYZbO7VCfGXSnHyyHULJaQT7SCJoQ+4dxXDVrtF65HitnR&#10;DVaHOA41N4O+xnLb8UchNtzqluKFRvf40mB1Opytgv035a/tz0f5mR/ztiikoPfNSan7+bh/BhZw&#10;DP8wTPpRHbLoVLozGc86BVspnyIag/VaSGATIpZiBaycdnIlgWcpv30j+wMAAP//AwBQSwECLQAU&#10;AAYACAAAACEAtoM4kv4AAADhAQAAEwAAAAAAAAAAAAAAAAAAAAAAW0NvbnRlbnRfVHlwZXNdLnht&#10;bFBLAQItABQABgAIAAAAIQA4/SH/1gAAAJQBAAALAAAAAAAAAAAAAAAAAC8BAABfcmVscy8ucmVs&#10;c1BLAQItABQABgAIAAAAIQDWfClv6QEAALwDAAAOAAAAAAAAAAAAAAAAAC4CAABkcnMvZTJvRG9j&#10;LnhtbFBLAQItABQABgAIAAAAIQDLvSdQ4QAAAA4BAAAPAAAAAAAAAAAAAAAAAEMEAABkcnMvZG93&#10;bnJldi54bWxQSwUGAAAAAAQABADzAAAAUQUAAAAA&#10;" filled="f" stroked="f">
              <v:textbox inset="0,0,0,0">
                <w:txbxContent>
                  <w:p w14:paraId="6EC7AA3B" w14:textId="78E8CB1C" w:rsidR="00F56FA6" w:rsidRDefault="00502176">
                    <w:pPr>
                      <w:pStyle w:val="BodyText"/>
                      <w:spacing w:line="245" w:lineRule="exact"/>
                      <w:ind w:left="20"/>
                    </w:pPr>
                    <w:r>
                      <w:t>8</w:t>
                    </w:r>
                    <w:r w:rsidR="00F56FA6">
                      <w:t>/</w:t>
                    </w:r>
                    <w:r>
                      <w:t>10</w:t>
                    </w:r>
                    <w:r w:rsidR="00F56FA6">
                      <w:t>/2020</w:t>
                    </w:r>
                  </w:p>
                  <w:p w14:paraId="7CDA8A46" w14:textId="77777777" w:rsidR="00F56FA6" w:rsidRDefault="00F56FA6">
                    <w:pPr>
                      <w:pStyle w:val="BodyText"/>
                      <w:ind w:left="68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4DD66" w14:textId="77777777" w:rsidR="00F56FA6" w:rsidRDefault="00F56FA6">
      <w:r>
        <w:separator/>
      </w:r>
    </w:p>
  </w:footnote>
  <w:footnote w:type="continuationSeparator" w:id="0">
    <w:p w14:paraId="6F1237A9" w14:textId="77777777" w:rsidR="00F56FA6" w:rsidRDefault="00F5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898D" w14:textId="5E38C5FE" w:rsidR="00F56FA6" w:rsidRDefault="00F56FA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03616" behindDoc="1" locked="0" layoutInCell="1" allowOverlap="1" wp14:anchorId="1D64D80C" wp14:editId="40C118CE">
          <wp:simplePos x="0" y="0"/>
          <wp:positionH relativeFrom="page">
            <wp:posOffset>457200</wp:posOffset>
          </wp:positionH>
          <wp:positionV relativeFrom="page">
            <wp:posOffset>385446</wp:posOffset>
          </wp:positionV>
          <wp:extent cx="1424304" cy="5626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304" cy="56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04640" behindDoc="1" locked="0" layoutInCell="1" allowOverlap="1" wp14:anchorId="4AE16583" wp14:editId="440021CA">
          <wp:simplePos x="0" y="0"/>
          <wp:positionH relativeFrom="page">
            <wp:posOffset>4762500</wp:posOffset>
          </wp:positionH>
          <wp:positionV relativeFrom="page">
            <wp:posOffset>390525</wp:posOffset>
          </wp:positionV>
          <wp:extent cx="2552700" cy="2381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5270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05664" behindDoc="1" locked="0" layoutInCell="1" allowOverlap="1" wp14:anchorId="541D1BFF" wp14:editId="7EDC2307">
              <wp:simplePos x="0" y="0"/>
              <wp:positionH relativeFrom="page">
                <wp:posOffset>457200</wp:posOffset>
              </wp:positionH>
              <wp:positionV relativeFrom="page">
                <wp:posOffset>996315</wp:posOffset>
              </wp:positionV>
              <wp:extent cx="6896100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736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B8D4B" id="Line 5" o:spid="_x0000_s1026" style="position:absolute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8.45pt" to="579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rwyQEAAIIDAAAOAAAAZHJzL2Uyb0RvYy54bWysU8GO0zAQvSPxD5bvNOkiwhI13UPLcilQ&#10;aZcPmNpOYuF4LNtt0r9n7LTdBW6IHCzbM/P83pvJ6mEaDDspHzTahi8XJWfKCpTadg3/8fz47p6z&#10;EMFKMGhVw88q8If12zer0dXqDns0UnlGIDbUo2t4H6OriyKIXg0QFuiUpWCLfoBIR98V0sNI6IMp&#10;7sqyKkb00nkUKgS63c5Bvs74batE/N62QUVmGk7cYl59Xg9pLdYrqDsPrtfiQgP+gcUA2tKjN6gt&#10;RGBHr/+CGrTwGLCNC4FDgW2rhcoaSM2y/EPNUw9OZS1kTnA3m8L/gxXfTnvPtGz4R84sDNSinbaK&#10;fUjOjC7UlLCxe5+0ick+uR2Kn4FZ3PRgO5UZPp8dlS1TRfFbSToER/iH8StKyoFjxGzT1PohQZIB&#10;bMrdON+6oabIBF1W95+qZUlNE9dYAfW10PkQvygcWNo03BDnDAynXYiJCNTXlPSOxUdtTG62sWwk&#10;te+rKhcENFqmYEoLvjtsjGcnSOOSv6yKIq/TEvIWQj/n5dA8SB6PVuZXegXy82UfQZt5T6yMvbiU&#10;jJktPqA87/3VPWp0pn8ZyjRJr8+5+uXXWf8CAAD//wMAUEsDBBQABgAIAAAAIQCuO8ps3wAAAAsB&#10;AAAPAAAAZHJzL2Rvd25yZXYueG1sTI9BS8NAEIXvgv9hGcGL2E1TUtuYTZGAh14EYy/eNtkxCc3O&#10;xuymjf/eKQj2OG8e730v2822FyccfedIwXIRgUCqnemoUXD4eH3cgPBBk9G9I1Twgx52+e1NplPj&#10;zvSOpzI0gkPIp1pBG8KQSunrFq32Czcg8e/LjVYHPsdGmlGfOdz2Mo6itbS6I25o9YBFi/WxnKyC&#10;lV99VnSIi+LhezpWb81+WyZ7pe7v5pdnEAHn8G+GCz6jQ85MlZvIeNEreIp5SmA9WW9BXAzLZMNS&#10;9SfJPJPXG/JfAAAA//8DAFBLAQItABQABgAIAAAAIQC2gziS/gAAAOEBAAATAAAAAAAAAAAAAAAA&#10;AAAAAABbQ29udGVudF9UeXBlc10ueG1sUEsBAi0AFAAGAAgAAAAhADj9If/WAAAAlAEAAAsAAAAA&#10;AAAAAAAAAAAALwEAAF9yZWxzLy5yZWxzUEsBAi0AFAAGAAgAAAAhAAEt6vDJAQAAggMAAA4AAAAA&#10;AAAAAAAAAAAALgIAAGRycy9lMm9Eb2MueG1sUEsBAi0AFAAGAAgAAAAhAK47ymzfAAAACwEAAA8A&#10;AAAAAAAAAAAAAAAAIwQAAGRycy9kb3ducmV2LnhtbFBLBQYAAAAABAAEAPMAAAAvBQAAAAA=&#10;" strokeweight=".5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6688" behindDoc="1" locked="0" layoutInCell="1" allowOverlap="1" wp14:anchorId="7BC7E8C3" wp14:editId="29718C27">
              <wp:simplePos x="0" y="0"/>
              <wp:positionH relativeFrom="page">
                <wp:posOffset>4362450</wp:posOffset>
              </wp:positionH>
              <wp:positionV relativeFrom="page">
                <wp:posOffset>703580</wp:posOffset>
              </wp:positionV>
              <wp:extent cx="2995930" cy="23685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93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0FCD6" w14:textId="77777777" w:rsidR="00F56FA6" w:rsidRDefault="00F56FA6">
                          <w:pPr>
                            <w:spacing w:before="20"/>
                            <w:ind w:left="20"/>
                            <w:rPr>
                              <w:rFonts w:ascii="Agency FB"/>
                              <w:sz w:val="28"/>
                            </w:rPr>
                          </w:pPr>
                          <w:r>
                            <w:rPr>
                              <w:rFonts w:ascii="Agency FB"/>
                              <w:color w:val="005495"/>
                              <w:sz w:val="28"/>
                            </w:rPr>
                            <w:t>Procurement Services: Procurement Cards (PCards)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7E8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3.5pt;margin-top:55.4pt;width:235.9pt;height:18.65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lj6QEAALYDAAAOAAAAZHJzL2Uyb0RvYy54bWysU9tu2zAMfR+wfxD0vjhJl6Ax4hRdiw4D&#10;ugvQ7gNoWY6F2aJGKbGzrx8lx1m3vQ17EWheDg8P6e3N0LXiqMkbtIVczOZSaKuwMnZfyK/PD2+u&#10;pfABbAUtWl3Ik/byZvf61bZ3uV5ig22lSTCI9XnvCtmE4PIs86rRHfgZOm05WCN1EPiT9llF0DN6&#10;12bL+Xyd9UiVI1Tae/bej0G5S/h1rVX4XNdeB9EWkrmF9FJ6y/hmuy3kewLXGHWmAf/AogNjuekF&#10;6h4CiAOZv6A6owg91mGmsMuwro3SaQaeZjH/Y5qnBpxOs7A43l1k8v8PVn06fiFhqkKupbDQ8Yqe&#10;9RDEOxzE26hO73zOSU+O08LAbt5ymtS7R1TfvLB414Dd61si7BsNFbNbxMrsRemI4yNI2X/EitvA&#10;IWACGmrqonQshmB03tLpsplIRbFzudmsNlccUhxbXq2vV6vUAvKp2pEP7zV2IhqFJN58Qofjow+R&#10;DeRTSmxm8cG0bdp+a39zcGL0JPaR8Eg9DOVwVqPE6sRzEI7HxMfPRoP0Q4qeD6mQ/vsBSEvRfrCs&#10;Rby6yaDJKCcDrOLSQgYpRvMujNd5cGT2DSOPalu8Zb1qk0aJwo4szjz5ONKE50OO1/fyO2X9+t12&#10;PwEAAP//AwBQSwMEFAAGAAgAAAAhAKoOAqjfAAAADAEAAA8AAABkcnMvZG93bnJldi54bWxMj8FO&#10;wzAQRO9I/IO1SNyoHQQhhDhVheCEhEjDgaMTb5Oo8TrEbhv+nu0JbrOa0eybYr24URxxDoMnDclK&#10;gUBqvR2o0/BZv95kIEI0ZM3oCTX8YIB1eXlRmNz6E1V43MZOcAmF3GjoY5xyKUPbozNh5Sck9nZ+&#10;dibyOXfSzubE5W6Ut0ql0pmB+ENvJnzusd1vD07D5ouql+H7vfmodtVQ14+K3tK91tdXy+YJRMQl&#10;/oXhjM/oUDJT4w9kgxg1pNkDb4lsJIo3nBPJfcaqYXWXJSDLQv4fUf4CAAD//wMAUEsBAi0AFAAG&#10;AAgAAAAhALaDOJL+AAAA4QEAABMAAAAAAAAAAAAAAAAAAAAAAFtDb250ZW50X1R5cGVzXS54bWxQ&#10;SwECLQAUAAYACAAAACEAOP0h/9YAAACUAQAACwAAAAAAAAAAAAAAAAAvAQAAX3JlbHMvLnJlbHNQ&#10;SwECLQAUAAYACAAAACEA5l+pY+kBAAC2AwAADgAAAAAAAAAAAAAAAAAuAgAAZHJzL2Uyb0RvYy54&#10;bWxQSwECLQAUAAYACAAAACEAqg4CqN8AAAAMAQAADwAAAAAAAAAAAAAAAABDBAAAZHJzL2Rvd25y&#10;ZXYueG1sUEsFBgAAAAAEAAQA8wAAAE8FAAAAAA==&#10;" filled="f" stroked="f">
              <v:textbox inset="0,0,0,0">
                <w:txbxContent>
                  <w:p w14:paraId="4820FCD6" w14:textId="77777777" w:rsidR="00F56FA6" w:rsidRDefault="00F56FA6">
                    <w:pPr>
                      <w:spacing w:before="20"/>
                      <w:ind w:left="20"/>
                      <w:rPr>
                        <w:rFonts w:ascii="Agency FB"/>
                        <w:sz w:val="28"/>
                      </w:rPr>
                    </w:pPr>
                    <w:r>
                      <w:rPr>
                        <w:rFonts w:ascii="Agency FB"/>
                        <w:color w:val="005495"/>
                        <w:sz w:val="28"/>
                      </w:rPr>
                      <w:t>Procurement Services: Procurement Cards (PCards)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971B8"/>
    <w:multiLevelType w:val="hybridMultilevel"/>
    <w:tmpl w:val="C0CA9FD2"/>
    <w:lvl w:ilvl="0" w:tplc="CB947942">
      <w:start w:val="1"/>
      <w:numFmt w:val="decimal"/>
      <w:lvlText w:val="%1."/>
      <w:lvlJc w:val="left"/>
      <w:pPr>
        <w:ind w:left="92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476C888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en-US"/>
      </w:rPr>
    </w:lvl>
    <w:lvl w:ilvl="2" w:tplc="C792BC74">
      <w:numFmt w:val="bullet"/>
      <w:lvlText w:val="•"/>
      <w:lvlJc w:val="left"/>
      <w:pPr>
        <w:ind w:left="2908" w:hanging="361"/>
      </w:pPr>
      <w:rPr>
        <w:rFonts w:hint="default"/>
        <w:lang w:val="en-US" w:eastAsia="en-US" w:bidi="en-US"/>
      </w:rPr>
    </w:lvl>
    <w:lvl w:ilvl="3" w:tplc="45CE58BE">
      <w:numFmt w:val="bullet"/>
      <w:lvlText w:val="•"/>
      <w:lvlJc w:val="left"/>
      <w:pPr>
        <w:ind w:left="3902" w:hanging="361"/>
      </w:pPr>
      <w:rPr>
        <w:rFonts w:hint="default"/>
        <w:lang w:val="en-US" w:eastAsia="en-US" w:bidi="en-US"/>
      </w:rPr>
    </w:lvl>
    <w:lvl w:ilvl="4" w:tplc="D6561CA2">
      <w:numFmt w:val="bullet"/>
      <w:lvlText w:val="•"/>
      <w:lvlJc w:val="left"/>
      <w:pPr>
        <w:ind w:left="4896" w:hanging="361"/>
      </w:pPr>
      <w:rPr>
        <w:rFonts w:hint="default"/>
        <w:lang w:val="en-US" w:eastAsia="en-US" w:bidi="en-US"/>
      </w:rPr>
    </w:lvl>
    <w:lvl w:ilvl="5" w:tplc="F4DAE946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en-US"/>
      </w:rPr>
    </w:lvl>
    <w:lvl w:ilvl="6" w:tplc="AA8EB8F0">
      <w:numFmt w:val="bullet"/>
      <w:lvlText w:val="•"/>
      <w:lvlJc w:val="left"/>
      <w:pPr>
        <w:ind w:left="6884" w:hanging="361"/>
      </w:pPr>
      <w:rPr>
        <w:rFonts w:hint="default"/>
        <w:lang w:val="en-US" w:eastAsia="en-US" w:bidi="en-US"/>
      </w:rPr>
    </w:lvl>
    <w:lvl w:ilvl="7" w:tplc="5E544BCC">
      <w:numFmt w:val="bullet"/>
      <w:lvlText w:val="•"/>
      <w:lvlJc w:val="left"/>
      <w:pPr>
        <w:ind w:left="7878" w:hanging="361"/>
      </w:pPr>
      <w:rPr>
        <w:rFonts w:hint="default"/>
        <w:lang w:val="en-US" w:eastAsia="en-US" w:bidi="en-US"/>
      </w:rPr>
    </w:lvl>
    <w:lvl w:ilvl="8" w:tplc="58C2A3AE">
      <w:numFmt w:val="bullet"/>
      <w:lvlText w:val="•"/>
      <w:lvlJc w:val="left"/>
      <w:pPr>
        <w:ind w:left="887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FEB03AC"/>
    <w:multiLevelType w:val="hybridMultilevel"/>
    <w:tmpl w:val="FE64D0EC"/>
    <w:lvl w:ilvl="0" w:tplc="9AC037CA">
      <w:start w:val="1"/>
      <w:numFmt w:val="decimal"/>
      <w:lvlText w:val="%1."/>
      <w:lvlJc w:val="left"/>
      <w:pPr>
        <w:ind w:left="92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8F026DC">
      <w:start w:val="1"/>
      <w:numFmt w:val="lowerLetter"/>
      <w:lvlText w:val="%2."/>
      <w:lvlJc w:val="left"/>
      <w:pPr>
        <w:ind w:left="16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3F04F4CE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en-US"/>
      </w:rPr>
    </w:lvl>
    <w:lvl w:ilvl="3" w:tplc="3C528C7C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en-US"/>
      </w:rPr>
    </w:lvl>
    <w:lvl w:ilvl="4" w:tplc="E81AF32E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5" w:tplc="C7F8EF8E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en-US"/>
      </w:rPr>
    </w:lvl>
    <w:lvl w:ilvl="6" w:tplc="C0BA52FA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en-US"/>
      </w:rPr>
    </w:lvl>
    <w:lvl w:ilvl="7" w:tplc="BD8E8944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en-US"/>
      </w:rPr>
    </w:lvl>
    <w:lvl w:ilvl="8" w:tplc="68EA528E">
      <w:numFmt w:val="bullet"/>
      <w:lvlText w:val="•"/>
      <w:lvlJc w:val="left"/>
      <w:pPr>
        <w:ind w:left="8811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BC"/>
    <w:rsid w:val="000A6EC7"/>
    <w:rsid w:val="000D7786"/>
    <w:rsid w:val="001D0863"/>
    <w:rsid w:val="00217E5E"/>
    <w:rsid w:val="002209C2"/>
    <w:rsid w:val="00232266"/>
    <w:rsid w:val="00241F2C"/>
    <w:rsid w:val="002910F7"/>
    <w:rsid w:val="002A0355"/>
    <w:rsid w:val="002B3F93"/>
    <w:rsid w:val="0032543E"/>
    <w:rsid w:val="00344534"/>
    <w:rsid w:val="003B16BD"/>
    <w:rsid w:val="0043047D"/>
    <w:rsid w:val="004958CA"/>
    <w:rsid w:val="004B7265"/>
    <w:rsid w:val="00502176"/>
    <w:rsid w:val="00537B31"/>
    <w:rsid w:val="00557FBD"/>
    <w:rsid w:val="00694EB4"/>
    <w:rsid w:val="00784BF2"/>
    <w:rsid w:val="007A4C9F"/>
    <w:rsid w:val="008C68F5"/>
    <w:rsid w:val="00904C2F"/>
    <w:rsid w:val="009529BC"/>
    <w:rsid w:val="00A14914"/>
    <w:rsid w:val="00A26FF6"/>
    <w:rsid w:val="00A65AC2"/>
    <w:rsid w:val="00AF2045"/>
    <w:rsid w:val="00BD59D7"/>
    <w:rsid w:val="00C94174"/>
    <w:rsid w:val="00D017D7"/>
    <w:rsid w:val="00DF102D"/>
    <w:rsid w:val="00E24165"/>
    <w:rsid w:val="00F258AB"/>
    <w:rsid w:val="00F56FA6"/>
    <w:rsid w:val="00FC0EAF"/>
    <w:rsid w:val="00FC70F2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8EE56C"/>
  <w15:docId w15:val="{44F75D92-9A16-4A7C-8034-48526AD4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9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360"/>
    </w:pPr>
  </w:style>
  <w:style w:type="paragraph" w:styleId="Header">
    <w:name w:val="header"/>
    <w:basedOn w:val="Normal"/>
    <w:link w:val="HeaderChar"/>
    <w:uiPriority w:val="99"/>
    <w:unhideWhenUsed/>
    <w:rsid w:val="00A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FF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FF6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rsid w:val="00F56F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D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Images to PCard Transactions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Images to PCard Transactions</dc:title>
  <dc:creator>Potts,Shay D</dc:creator>
  <cp:lastModifiedBy>Loper,Theresa I</cp:lastModifiedBy>
  <cp:revision>2</cp:revision>
  <cp:lastPrinted>2020-06-17T20:23:00Z</cp:lastPrinted>
  <dcterms:created xsi:type="dcterms:W3CDTF">2020-08-11T15:22:00Z</dcterms:created>
  <dcterms:modified xsi:type="dcterms:W3CDTF">2020-08-11T15:22:00Z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2020-06-15T00:00:00Z</vt:filetime>
  </property>
</Properties>
</file>