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0EA" w:rsidRDefault="00D700EA"/>
    <w:p w:rsidR="00D700EA" w:rsidRPr="004C58A0" w:rsidRDefault="00D700EA" w:rsidP="00D700EA">
      <w:pPr>
        <w:jc w:val="center"/>
        <w:rPr>
          <w:b/>
          <w:u w:val="single"/>
        </w:rPr>
      </w:pPr>
      <w:r>
        <w:tab/>
      </w:r>
      <w:r w:rsidRPr="004C58A0">
        <w:rPr>
          <w:b/>
          <w:u w:val="single"/>
        </w:rPr>
        <w:t>CONTRACT FOR SERVICES</w:t>
      </w:r>
    </w:p>
    <w:p w:rsidR="00D700EA" w:rsidRPr="004C58A0" w:rsidRDefault="00D700EA" w:rsidP="00D700EA">
      <w:pPr>
        <w:jc w:val="both"/>
        <w:rPr>
          <w:sz w:val="20"/>
          <w:szCs w:val="20"/>
        </w:rPr>
      </w:pPr>
    </w:p>
    <w:p w:rsidR="00D700EA" w:rsidRPr="004C58A0" w:rsidRDefault="00D700EA" w:rsidP="00D700EA">
      <w:pPr>
        <w:ind w:firstLine="720"/>
        <w:jc w:val="both"/>
        <w:rPr>
          <w:sz w:val="20"/>
          <w:szCs w:val="20"/>
        </w:rPr>
      </w:pPr>
      <w:r w:rsidRPr="004C58A0">
        <w:rPr>
          <w:b/>
          <w:sz w:val="20"/>
          <w:szCs w:val="20"/>
        </w:rPr>
        <w:t>This</w:t>
      </w:r>
      <w:r w:rsidRPr="004C58A0">
        <w:rPr>
          <w:sz w:val="20"/>
          <w:szCs w:val="20"/>
        </w:rPr>
        <w:t xml:space="preserve"> </w:t>
      </w:r>
      <w:r w:rsidRPr="004C58A0">
        <w:rPr>
          <w:b/>
          <w:sz w:val="20"/>
          <w:szCs w:val="20"/>
        </w:rPr>
        <w:t>Contract for Services</w:t>
      </w:r>
      <w:r w:rsidRPr="004C58A0">
        <w:rPr>
          <w:sz w:val="20"/>
          <w:szCs w:val="20"/>
        </w:rPr>
        <w:t xml:space="preserve"> (this “Contract”) is made and entered into as of this ______ day of </w:t>
      </w:r>
    </w:p>
    <w:p w:rsidR="00D700EA" w:rsidRPr="004C58A0" w:rsidRDefault="00D700EA" w:rsidP="00D700EA">
      <w:pPr>
        <w:jc w:val="both"/>
        <w:rPr>
          <w:sz w:val="20"/>
          <w:szCs w:val="20"/>
        </w:rPr>
      </w:pPr>
      <w:r w:rsidRPr="004C58A0">
        <w:rPr>
          <w:sz w:val="20"/>
          <w:szCs w:val="20"/>
        </w:rPr>
        <w:t xml:space="preserve"> _________, 20__ , by and between The University of Florida Board of Trustees, a public body corporate of the State of Florida for the benefit of its _____________________________________ (“University”), and</w:t>
      </w:r>
      <w:r w:rsidRPr="004C58A0">
        <w:rPr>
          <w:b/>
          <w:sz w:val="20"/>
          <w:szCs w:val="20"/>
        </w:rPr>
        <w:t xml:space="preserve"> ________________________________</w:t>
      </w:r>
      <w:r w:rsidRPr="004C58A0">
        <w:rPr>
          <w:sz w:val="20"/>
          <w:szCs w:val="20"/>
        </w:rPr>
        <w:t>, a  _______________________________(“</w:t>
      </w:r>
      <w:r w:rsidR="005B4E31">
        <w:rPr>
          <w:sz w:val="20"/>
          <w:szCs w:val="20"/>
        </w:rPr>
        <w:t>Supplier</w:t>
      </w:r>
      <w:r w:rsidRPr="004C58A0">
        <w:rPr>
          <w:sz w:val="20"/>
          <w:szCs w:val="20"/>
        </w:rPr>
        <w:t>”).</w:t>
      </w:r>
    </w:p>
    <w:p w:rsidR="00D700EA" w:rsidRPr="004C58A0" w:rsidRDefault="00D700EA" w:rsidP="00D700EA">
      <w:pPr>
        <w:jc w:val="both"/>
        <w:rPr>
          <w:sz w:val="20"/>
          <w:szCs w:val="20"/>
        </w:rPr>
      </w:pPr>
    </w:p>
    <w:p w:rsidR="00D700EA" w:rsidRPr="004C58A0" w:rsidRDefault="00D700EA" w:rsidP="00D700EA">
      <w:pPr>
        <w:jc w:val="both"/>
        <w:rPr>
          <w:sz w:val="20"/>
          <w:szCs w:val="20"/>
        </w:rPr>
      </w:pPr>
      <w:r w:rsidRPr="004C58A0">
        <w:rPr>
          <w:sz w:val="20"/>
          <w:szCs w:val="20"/>
        </w:rPr>
        <w:tab/>
        <w:t xml:space="preserve">University hereby engages </w:t>
      </w:r>
      <w:r w:rsidR="005B4E31">
        <w:rPr>
          <w:sz w:val="20"/>
          <w:szCs w:val="20"/>
        </w:rPr>
        <w:t xml:space="preserve">Supplier </w:t>
      </w:r>
      <w:r w:rsidRPr="004C58A0">
        <w:rPr>
          <w:sz w:val="20"/>
          <w:szCs w:val="20"/>
        </w:rPr>
        <w:t xml:space="preserve">to provide the Services (hereinafter defined), and </w:t>
      </w:r>
      <w:r w:rsidR="005B4E31">
        <w:rPr>
          <w:sz w:val="20"/>
          <w:szCs w:val="20"/>
        </w:rPr>
        <w:t>Supplier</w:t>
      </w:r>
      <w:r w:rsidRPr="004C58A0">
        <w:rPr>
          <w:sz w:val="20"/>
          <w:szCs w:val="20"/>
        </w:rPr>
        <w:t xml:space="preserve"> hereby accepts such engagement, on the terms and conditions set forth in this Contract.</w:t>
      </w:r>
    </w:p>
    <w:p w:rsidR="00D700EA" w:rsidRPr="004C58A0" w:rsidRDefault="00D700EA" w:rsidP="00D700EA">
      <w:pPr>
        <w:jc w:val="both"/>
        <w:rPr>
          <w:sz w:val="20"/>
          <w:szCs w:val="20"/>
        </w:rPr>
      </w:pPr>
      <w:bookmarkStart w:id="0" w:name="_GoBack"/>
      <w:bookmarkEnd w:id="0"/>
    </w:p>
    <w:p w:rsidR="00D700EA" w:rsidRPr="004C58A0" w:rsidRDefault="00D700EA" w:rsidP="00D700EA">
      <w:pPr>
        <w:jc w:val="both"/>
        <w:rPr>
          <w:sz w:val="20"/>
          <w:szCs w:val="20"/>
        </w:rPr>
      </w:pPr>
      <w:r w:rsidRPr="004C58A0">
        <w:rPr>
          <w:sz w:val="20"/>
          <w:szCs w:val="20"/>
        </w:rPr>
        <w:tab/>
        <w:t>1.</w:t>
      </w:r>
      <w:r w:rsidRPr="004C58A0">
        <w:rPr>
          <w:sz w:val="20"/>
          <w:szCs w:val="20"/>
        </w:rPr>
        <w:tab/>
      </w:r>
      <w:r w:rsidRPr="004C58A0">
        <w:rPr>
          <w:b/>
          <w:sz w:val="20"/>
          <w:szCs w:val="20"/>
        </w:rPr>
        <w:t>Services</w:t>
      </w:r>
      <w:r w:rsidRPr="004C58A0">
        <w:rPr>
          <w:sz w:val="20"/>
          <w:szCs w:val="20"/>
        </w:rPr>
        <w:t xml:space="preserve">.  </w:t>
      </w:r>
      <w:r w:rsidR="005B4E31">
        <w:rPr>
          <w:sz w:val="20"/>
          <w:szCs w:val="20"/>
        </w:rPr>
        <w:t>Supplier</w:t>
      </w:r>
      <w:r w:rsidRPr="004C58A0">
        <w:rPr>
          <w:sz w:val="20"/>
          <w:szCs w:val="20"/>
        </w:rPr>
        <w:t xml:space="preserve"> shall perform the services described on </w:t>
      </w:r>
      <w:r w:rsidRPr="004C58A0">
        <w:rPr>
          <w:sz w:val="20"/>
          <w:szCs w:val="20"/>
          <w:u w:val="single"/>
        </w:rPr>
        <w:t>Exhibit A</w:t>
      </w:r>
      <w:r w:rsidRPr="004C58A0">
        <w:rPr>
          <w:sz w:val="20"/>
          <w:szCs w:val="20"/>
        </w:rPr>
        <w:t xml:space="preserve">, attached hereto and incorporated herein by reference (the “Services”).  All Services shall be performed in a timely, diligent and professional manner, consistent with the best practices of </w:t>
      </w:r>
      <w:r w:rsidR="005B4E31">
        <w:rPr>
          <w:sz w:val="20"/>
          <w:szCs w:val="20"/>
        </w:rPr>
        <w:t>Supplier</w:t>
      </w:r>
      <w:r w:rsidRPr="004C58A0">
        <w:rPr>
          <w:sz w:val="20"/>
          <w:szCs w:val="20"/>
        </w:rPr>
        <w:t>’s industry.</w:t>
      </w:r>
    </w:p>
    <w:p w:rsidR="00D700EA" w:rsidRPr="004C58A0" w:rsidRDefault="00D700EA" w:rsidP="00D700EA">
      <w:pPr>
        <w:jc w:val="both"/>
        <w:rPr>
          <w:sz w:val="20"/>
          <w:szCs w:val="20"/>
        </w:rPr>
      </w:pPr>
    </w:p>
    <w:p w:rsidR="00D700EA" w:rsidRPr="004C58A0" w:rsidRDefault="00D700EA" w:rsidP="00D700EA">
      <w:pPr>
        <w:jc w:val="both"/>
        <w:rPr>
          <w:sz w:val="20"/>
          <w:szCs w:val="20"/>
        </w:rPr>
      </w:pPr>
      <w:r w:rsidRPr="004C58A0">
        <w:rPr>
          <w:sz w:val="20"/>
          <w:szCs w:val="20"/>
        </w:rPr>
        <w:tab/>
        <w:t>2.</w:t>
      </w:r>
      <w:r w:rsidRPr="004C58A0">
        <w:rPr>
          <w:sz w:val="20"/>
          <w:szCs w:val="20"/>
        </w:rPr>
        <w:tab/>
      </w:r>
      <w:r w:rsidRPr="004C58A0">
        <w:rPr>
          <w:b/>
          <w:sz w:val="20"/>
          <w:szCs w:val="20"/>
        </w:rPr>
        <w:t>Term</w:t>
      </w:r>
      <w:r w:rsidRPr="004C58A0">
        <w:rPr>
          <w:sz w:val="20"/>
          <w:szCs w:val="20"/>
        </w:rPr>
        <w:t>.</w:t>
      </w:r>
      <w:r w:rsidRPr="004C58A0">
        <w:rPr>
          <w:sz w:val="20"/>
          <w:szCs w:val="20"/>
        </w:rPr>
        <w:tab/>
        <w:t xml:space="preserve">The term of this Contract is set forth on </w:t>
      </w:r>
      <w:r w:rsidRPr="004C58A0">
        <w:rPr>
          <w:sz w:val="20"/>
          <w:szCs w:val="20"/>
          <w:u w:val="single"/>
        </w:rPr>
        <w:t>Exhibit A</w:t>
      </w:r>
      <w:r w:rsidRPr="004C58A0">
        <w:rPr>
          <w:sz w:val="20"/>
          <w:szCs w:val="20"/>
        </w:rPr>
        <w:t xml:space="preserve">. </w:t>
      </w:r>
    </w:p>
    <w:p w:rsidR="00D700EA" w:rsidRPr="004C58A0" w:rsidRDefault="00D700EA" w:rsidP="00D700EA">
      <w:pPr>
        <w:jc w:val="both"/>
        <w:rPr>
          <w:sz w:val="20"/>
          <w:szCs w:val="20"/>
        </w:rPr>
      </w:pPr>
    </w:p>
    <w:p w:rsidR="00D700EA" w:rsidRPr="004C58A0" w:rsidRDefault="00D700EA" w:rsidP="00D700EA">
      <w:pPr>
        <w:jc w:val="both"/>
        <w:rPr>
          <w:sz w:val="20"/>
          <w:szCs w:val="20"/>
        </w:rPr>
      </w:pPr>
      <w:r w:rsidRPr="004C58A0">
        <w:rPr>
          <w:sz w:val="20"/>
          <w:szCs w:val="20"/>
        </w:rPr>
        <w:tab/>
        <w:t>3.</w:t>
      </w:r>
      <w:r w:rsidRPr="004C58A0">
        <w:rPr>
          <w:sz w:val="20"/>
          <w:szCs w:val="20"/>
        </w:rPr>
        <w:tab/>
      </w:r>
      <w:r w:rsidRPr="004C58A0">
        <w:rPr>
          <w:b/>
          <w:sz w:val="20"/>
          <w:szCs w:val="20"/>
        </w:rPr>
        <w:t>Compensation and Payment</w:t>
      </w:r>
      <w:r w:rsidRPr="004C58A0">
        <w:rPr>
          <w:sz w:val="20"/>
          <w:szCs w:val="20"/>
        </w:rPr>
        <w:t xml:space="preserve">.  University shall pay </w:t>
      </w:r>
      <w:r w:rsidR="005B4E31">
        <w:rPr>
          <w:sz w:val="20"/>
          <w:szCs w:val="20"/>
        </w:rPr>
        <w:t>Supplier</w:t>
      </w:r>
      <w:r w:rsidRPr="004C58A0">
        <w:rPr>
          <w:sz w:val="20"/>
          <w:szCs w:val="20"/>
        </w:rPr>
        <w:t xml:space="preserve"> as the total compensation for the Services the amount set forth on </w:t>
      </w:r>
      <w:r w:rsidRPr="004C58A0">
        <w:rPr>
          <w:sz w:val="20"/>
          <w:szCs w:val="20"/>
          <w:u w:val="single"/>
        </w:rPr>
        <w:t>Exhibit A</w:t>
      </w:r>
      <w:r w:rsidRPr="004C58A0">
        <w:rPr>
          <w:sz w:val="20"/>
          <w:szCs w:val="20"/>
        </w:rPr>
        <w:t xml:space="preserve">, on the payment schedule set forth on </w:t>
      </w:r>
      <w:r w:rsidRPr="004C58A0">
        <w:rPr>
          <w:sz w:val="20"/>
          <w:szCs w:val="20"/>
          <w:u w:val="single"/>
        </w:rPr>
        <w:t>Exhibit A</w:t>
      </w:r>
      <w:r w:rsidRPr="004C58A0">
        <w:rPr>
          <w:sz w:val="20"/>
          <w:szCs w:val="20"/>
        </w:rPr>
        <w:t xml:space="preserve">.  </w:t>
      </w:r>
      <w:r w:rsidR="005B4E31">
        <w:rPr>
          <w:sz w:val="20"/>
          <w:szCs w:val="20"/>
        </w:rPr>
        <w:t>Supplier</w:t>
      </w:r>
      <w:r w:rsidRPr="004C58A0">
        <w:rPr>
          <w:sz w:val="20"/>
          <w:szCs w:val="20"/>
        </w:rPr>
        <w:t xml:space="preserve"> shall not be entitled to any other fees, reimbursements or compensation under this Contract.  </w:t>
      </w:r>
      <w:r w:rsidR="005B4E31">
        <w:rPr>
          <w:sz w:val="20"/>
          <w:szCs w:val="20"/>
        </w:rPr>
        <w:t>Supplier</w:t>
      </w:r>
      <w:r w:rsidRPr="004C58A0">
        <w:rPr>
          <w:sz w:val="20"/>
          <w:szCs w:val="20"/>
        </w:rPr>
        <w:t xml:space="preserve"> shall be responsible for the payment of all general excise taxes, income taxes and any other taxes required to be paid to federal, state and local taxing authorities with respect to any fees or other amounts paid to </w:t>
      </w:r>
      <w:r w:rsidR="005B4E31">
        <w:rPr>
          <w:sz w:val="20"/>
          <w:szCs w:val="20"/>
        </w:rPr>
        <w:t>Supplier</w:t>
      </w:r>
      <w:r w:rsidRPr="004C58A0">
        <w:rPr>
          <w:sz w:val="20"/>
          <w:szCs w:val="20"/>
        </w:rPr>
        <w:t xml:space="preserve">.   Payment shall be made within thirty (30) days of satisfactory completion of the Services and presentation of a properly completed invoice. </w:t>
      </w:r>
    </w:p>
    <w:p w:rsidR="00D700EA" w:rsidRPr="004C58A0" w:rsidRDefault="00D700EA" w:rsidP="00D700EA">
      <w:pPr>
        <w:jc w:val="both"/>
        <w:rPr>
          <w:sz w:val="20"/>
          <w:szCs w:val="20"/>
        </w:rPr>
      </w:pPr>
    </w:p>
    <w:p w:rsidR="00D700EA" w:rsidRDefault="00D700EA" w:rsidP="00D700EA">
      <w:pPr>
        <w:pStyle w:val="BodyTextFirstIndent"/>
        <w:spacing w:after="0"/>
        <w:rPr>
          <w:sz w:val="20"/>
          <w:szCs w:val="20"/>
        </w:rPr>
      </w:pPr>
      <w:r w:rsidRPr="004C58A0">
        <w:rPr>
          <w:sz w:val="20"/>
          <w:szCs w:val="20"/>
        </w:rPr>
        <w:t>4.</w:t>
      </w:r>
      <w:r w:rsidRPr="004C58A0">
        <w:rPr>
          <w:sz w:val="20"/>
          <w:szCs w:val="20"/>
        </w:rPr>
        <w:tab/>
      </w:r>
      <w:r w:rsidRPr="004C58A0">
        <w:rPr>
          <w:b/>
          <w:sz w:val="20"/>
          <w:szCs w:val="20"/>
        </w:rPr>
        <w:t>Addresses for Notices.</w:t>
      </w:r>
      <w:r w:rsidRPr="004C58A0">
        <w:rPr>
          <w:sz w:val="20"/>
          <w:szCs w:val="20"/>
        </w:rPr>
        <w:t xml:space="preserve">  All Notices under this Contract shall be made in writing the addresses set forth on </w:t>
      </w:r>
      <w:r w:rsidRPr="004C58A0">
        <w:rPr>
          <w:sz w:val="20"/>
          <w:szCs w:val="20"/>
          <w:u w:val="single"/>
        </w:rPr>
        <w:t>Exhibit A.</w:t>
      </w:r>
      <w:r w:rsidRPr="004C58A0">
        <w:rPr>
          <w:sz w:val="20"/>
          <w:szCs w:val="20"/>
        </w:rPr>
        <w:t xml:space="preserve">   </w:t>
      </w:r>
    </w:p>
    <w:p w:rsidR="00EF0DB3" w:rsidRPr="004C58A0" w:rsidRDefault="00EF0DB3" w:rsidP="00D700EA">
      <w:pPr>
        <w:pStyle w:val="BodyTextFirstIndent"/>
        <w:spacing w:after="0"/>
        <w:rPr>
          <w:sz w:val="20"/>
          <w:szCs w:val="20"/>
        </w:rPr>
      </w:pPr>
    </w:p>
    <w:p w:rsidR="00D700EA" w:rsidRPr="004C58A0" w:rsidRDefault="00D700EA" w:rsidP="00D700EA">
      <w:pPr>
        <w:jc w:val="both"/>
        <w:rPr>
          <w:sz w:val="20"/>
          <w:szCs w:val="20"/>
        </w:rPr>
      </w:pPr>
      <w:r w:rsidRPr="004C58A0">
        <w:rPr>
          <w:sz w:val="20"/>
          <w:szCs w:val="20"/>
        </w:rPr>
        <w:tab/>
        <w:t>5.</w:t>
      </w:r>
      <w:r w:rsidRPr="004C58A0">
        <w:rPr>
          <w:sz w:val="20"/>
          <w:szCs w:val="20"/>
        </w:rPr>
        <w:tab/>
      </w:r>
      <w:r w:rsidRPr="004C58A0">
        <w:rPr>
          <w:b/>
          <w:sz w:val="20"/>
          <w:szCs w:val="20"/>
        </w:rPr>
        <w:t>Standard Terms.</w:t>
      </w:r>
      <w:r w:rsidRPr="004C58A0">
        <w:rPr>
          <w:sz w:val="20"/>
          <w:szCs w:val="20"/>
        </w:rPr>
        <w:t xml:space="preserve">  The standard terms and conditions of this Contract are set forth on </w:t>
      </w:r>
      <w:r w:rsidRPr="004C58A0">
        <w:rPr>
          <w:sz w:val="20"/>
          <w:szCs w:val="20"/>
          <w:u w:val="single"/>
        </w:rPr>
        <w:t>Exhibit B</w:t>
      </w:r>
      <w:r w:rsidRPr="004C58A0">
        <w:rPr>
          <w:sz w:val="20"/>
          <w:szCs w:val="20"/>
        </w:rPr>
        <w:t xml:space="preserve">, attached hereto and incorporated herein by reference.  All capitalized terms, unless otherwise defined herein, shall have the meanings given to them in the Standard Terms.  In the event of a conflict </w:t>
      </w:r>
      <w:proofErr w:type="gramStart"/>
      <w:r w:rsidRPr="004C58A0">
        <w:rPr>
          <w:sz w:val="20"/>
          <w:szCs w:val="20"/>
        </w:rPr>
        <w:t>between</w:t>
      </w:r>
      <w:proofErr w:type="gramEnd"/>
      <w:r w:rsidRPr="004C58A0">
        <w:rPr>
          <w:sz w:val="20"/>
          <w:szCs w:val="20"/>
        </w:rPr>
        <w:t xml:space="preserve"> the terms contained herein and the Standard Terms, the terms contained herein shall prevail.</w:t>
      </w:r>
    </w:p>
    <w:p w:rsidR="00D700EA" w:rsidRPr="004C58A0" w:rsidRDefault="00D700EA" w:rsidP="00D700EA">
      <w:pPr>
        <w:ind w:firstLine="720"/>
        <w:jc w:val="both"/>
        <w:rPr>
          <w:sz w:val="20"/>
          <w:szCs w:val="20"/>
        </w:rPr>
      </w:pPr>
    </w:p>
    <w:p w:rsidR="00D700EA" w:rsidRPr="004C58A0" w:rsidRDefault="00D700EA" w:rsidP="00D700EA">
      <w:pPr>
        <w:jc w:val="both"/>
        <w:rPr>
          <w:sz w:val="20"/>
          <w:szCs w:val="20"/>
        </w:rPr>
      </w:pPr>
      <w:r w:rsidRPr="004C58A0">
        <w:rPr>
          <w:sz w:val="20"/>
          <w:szCs w:val="20"/>
        </w:rPr>
        <w:t>IN WITNESS WHEREOF, the parties hereto have executed this Contract as of the date first set forth above.</w:t>
      </w:r>
    </w:p>
    <w:p w:rsidR="00D700EA" w:rsidRPr="004C58A0" w:rsidRDefault="00D700EA" w:rsidP="00D700EA">
      <w:pPr>
        <w:jc w:val="both"/>
        <w:rPr>
          <w:sz w:val="20"/>
          <w:szCs w:val="20"/>
        </w:rPr>
      </w:pPr>
    </w:p>
    <w:p w:rsidR="00D700EA" w:rsidRPr="004C58A0" w:rsidRDefault="00D700EA" w:rsidP="00D700EA">
      <w:pPr>
        <w:jc w:val="both"/>
        <w:rPr>
          <w:sz w:val="20"/>
          <w:szCs w:val="20"/>
        </w:rPr>
      </w:pPr>
      <w:r w:rsidRPr="004C58A0">
        <w:rPr>
          <w:sz w:val="20"/>
          <w:szCs w:val="20"/>
        </w:rPr>
        <w:t>UNIVERSITY:</w:t>
      </w:r>
      <w:r w:rsidRPr="004C58A0">
        <w:rPr>
          <w:sz w:val="20"/>
          <w:szCs w:val="20"/>
        </w:rPr>
        <w:tab/>
      </w:r>
      <w:r w:rsidRPr="004C58A0">
        <w:rPr>
          <w:sz w:val="20"/>
          <w:szCs w:val="20"/>
        </w:rPr>
        <w:tab/>
      </w:r>
      <w:r w:rsidRPr="004C58A0">
        <w:rPr>
          <w:sz w:val="20"/>
          <w:szCs w:val="20"/>
        </w:rPr>
        <w:tab/>
      </w:r>
      <w:r w:rsidRPr="004C58A0">
        <w:rPr>
          <w:sz w:val="20"/>
          <w:szCs w:val="20"/>
        </w:rPr>
        <w:tab/>
      </w:r>
      <w:r w:rsidRPr="004C58A0">
        <w:rPr>
          <w:sz w:val="20"/>
          <w:szCs w:val="20"/>
        </w:rPr>
        <w:tab/>
      </w:r>
      <w:r w:rsidRPr="004C58A0">
        <w:rPr>
          <w:sz w:val="20"/>
          <w:szCs w:val="20"/>
        </w:rPr>
        <w:tab/>
      </w:r>
      <w:r w:rsidR="005B4E31">
        <w:rPr>
          <w:sz w:val="20"/>
          <w:szCs w:val="20"/>
        </w:rPr>
        <w:t>SUPPLIER</w:t>
      </w:r>
      <w:r w:rsidRPr="004C58A0">
        <w:rPr>
          <w:sz w:val="20"/>
          <w:szCs w:val="20"/>
        </w:rPr>
        <w:t>:</w:t>
      </w:r>
    </w:p>
    <w:p w:rsidR="00D700EA" w:rsidRPr="004C58A0" w:rsidRDefault="00D700EA" w:rsidP="00D700EA">
      <w:pPr>
        <w:jc w:val="both"/>
        <w:rPr>
          <w:sz w:val="20"/>
          <w:szCs w:val="20"/>
        </w:rPr>
      </w:pPr>
      <w:r w:rsidRPr="004C58A0">
        <w:rPr>
          <w:sz w:val="20"/>
          <w:szCs w:val="20"/>
        </w:rPr>
        <w:t>The University of Florida Board of Trustees</w:t>
      </w:r>
    </w:p>
    <w:p w:rsidR="00D700EA" w:rsidRPr="004C58A0" w:rsidRDefault="00D700EA" w:rsidP="00D700EA">
      <w:pPr>
        <w:jc w:val="both"/>
        <w:rPr>
          <w:sz w:val="20"/>
          <w:szCs w:val="20"/>
        </w:rPr>
      </w:pPr>
      <w:proofErr w:type="gramStart"/>
      <w:r w:rsidRPr="004C58A0">
        <w:rPr>
          <w:sz w:val="20"/>
          <w:szCs w:val="20"/>
        </w:rPr>
        <w:t>for</w:t>
      </w:r>
      <w:proofErr w:type="gramEnd"/>
      <w:r w:rsidRPr="004C58A0">
        <w:rPr>
          <w:sz w:val="20"/>
          <w:szCs w:val="20"/>
        </w:rPr>
        <w:t xml:space="preserve"> the benefit of </w:t>
      </w:r>
      <w:r w:rsidR="00EF0DB3">
        <w:rPr>
          <w:sz w:val="20"/>
          <w:szCs w:val="20"/>
          <w:u w:val="single"/>
        </w:rPr>
        <w:tab/>
      </w:r>
      <w:r w:rsidR="00EF0DB3">
        <w:rPr>
          <w:sz w:val="20"/>
          <w:szCs w:val="20"/>
          <w:u w:val="single"/>
        </w:rPr>
        <w:tab/>
      </w:r>
      <w:r w:rsidR="00EF0DB3">
        <w:rPr>
          <w:sz w:val="20"/>
          <w:szCs w:val="20"/>
          <w:u w:val="single"/>
        </w:rPr>
        <w:tab/>
      </w:r>
      <w:r w:rsidR="00EF0DB3">
        <w:rPr>
          <w:sz w:val="20"/>
          <w:szCs w:val="20"/>
          <w:u w:val="single"/>
        </w:rPr>
        <w:tab/>
      </w:r>
      <w:r w:rsidRPr="004C58A0">
        <w:rPr>
          <w:sz w:val="20"/>
          <w:szCs w:val="20"/>
        </w:rPr>
        <w:t xml:space="preserve"> </w:t>
      </w:r>
      <w:r w:rsidRPr="004C58A0">
        <w:rPr>
          <w:sz w:val="20"/>
          <w:szCs w:val="20"/>
        </w:rPr>
        <w:tab/>
      </w:r>
      <w:r w:rsidR="00EF0DB3">
        <w:rPr>
          <w:sz w:val="20"/>
          <w:szCs w:val="20"/>
        </w:rPr>
        <w:tab/>
      </w:r>
      <w:r w:rsidR="00EF0DB3">
        <w:rPr>
          <w:sz w:val="20"/>
          <w:szCs w:val="20"/>
          <w:u w:val="single"/>
        </w:rPr>
        <w:tab/>
      </w:r>
      <w:r w:rsidR="00EF0DB3">
        <w:rPr>
          <w:sz w:val="20"/>
          <w:szCs w:val="20"/>
          <w:u w:val="single"/>
        </w:rPr>
        <w:tab/>
      </w:r>
      <w:r w:rsidR="00EF0DB3">
        <w:rPr>
          <w:sz w:val="20"/>
          <w:szCs w:val="20"/>
          <w:u w:val="single"/>
        </w:rPr>
        <w:tab/>
      </w:r>
      <w:r w:rsidR="00EF0DB3">
        <w:rPr>
          <w:sz w:val="20"/>
          <w:szCs w:val="20"/>
          <w:u w:val="single"/>
        </w:rPr>
        <w:tab/>
      </w:r>
      <w:r w:rsidR="00EF0DB3">
        <w:rPr>
          <w:sz w:val="20"/>
          <w:szCs w:val="20"/>
          <w:u w:val="single"/>
        </w:rPr>
        <w:tab/>
      </w:r>
      <w:r w:rsidRPr="004C58A0">
        <w:rPr>
          <w:b/>
          <w:sz w:val="20"/>
          <w:szCs w:val="20"/>
        </w:rPr>
        <w:t xml:space="preserve">                              </w:t>
      </w:r>
    </w:p>
    <w:p w:rsidR="00EF0DB3" w:rsidRDefault="00EF0DB3" w:rsidP="00EF0DB3">
      <w:pPr>
        <w:jc w:val="both"/>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ab/>
      </w:r>
      <w:r>
        <w:rPr>
          <w:sz w:val="20"/>
          <w:szCs w:val="20"/>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EF0DB3" w:rsidRDefault="00EF0DB3" w:rsidP="00EF0DB3">
      <w:pPr>
        <w:jc w:val="both"/>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ab/>
      </w:r>
      <w:r>
        <w:rPr>
          <w:sz w:val="20"/>
          <w:szCs w:val="20"/>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D700EA" w:rsidRPr="004C58A0" w:rsidRDefault="00D700EA" w:rsidP="00D700EA">
      <w:pPr>
        <w:jc w:val="both"/>
        <w:rPr>
          <w:sz w:val="20"/>
          <w:szCs w:val="20"/>
        </w:rPr>
      </w:pPr>
    </w:p>
    <w:p w:rsidR="00D700EA" w:rsidRPr="004C58A0" w:rsidRDefault="00D700EA" w:rsidP="00D700EA">
      <w:pPr>
        <w:jc w:val="both"/>
        <w:rPr>
          <w:sz w:val="20"/>
          <w:szCs w:val="20"/>
        </w:rPr>
      </w:pPr>
    </w:p>
    <w:p w:rsidR="00D700EA" w:rsidRPr="004C58A0" w:rsidRDefault="00D700EA" w:rsidP="00D700EA">
      <w:pPr>
        <w:jc w:val="both"/>
        <w:rPr>
          <w:sz w:val="20"/>
          <w:szCs w:val="20"/>
        </w:rPr>
      </w:pPr>
      <w:r w:rsidRPr="004C58A0">
        <w:rPr>
          <w:sz w:val="20"/>
          <w:szCs w:val="20"/>
        </w:rPr>
        <w:t xml:space="preserve">Signature: </w:t>
      </w:r>
      <w:r w:rsidR="00EF0DB3">
        <w:rPr>
          <w:sz w:val="20"/>
          <w:szCs w:val="20"/>
          <w:u w:val="single"/>
        </w:rPr>
        <w:tab/>
      </w:r>
      <w:r w:rsidR="00EF0DB3">
        <w:rPr>
          <w:sz w:val="20"/>
          <w:szCs w:val="20"/>
          <w:u w:val="single"/>
        </w:rPr>
        <w:tab/>
      </w:r>
      <w:r w:rsidR="00EF0DB3">
        <w:rPr>
          <w:sz w:val="20"/>
          <w:szCs w:val="20"/>
          <w:u w:val="single"/>
        </w:rPr>
        <w:tab/>
      </w:r>
      <w:r w:rsidR="00EF0DB3">
        <w:rPr>
          <w:sz w:val="20"/>
          <w:szCs w:val="20"/>
          <w:u w:val="single"/>
        </w:rPr>
        <w:tab/>
      </w:r>
      <w:r w:rsidR="00EF0DB3">
        <w:rPr>
          <w:sz w:val="20"/>
          <w:szCs w:val="20"/>
        </w:rPr>
        <w:tab/>
      </w:r>
      <w:r w:rsidR="00EF0DB3">
        <w:rPr>
          <w:sz w:val="20"/>
          <w:szCs w:val="20"/>
        </w:rPr>
        <w:tab/>
      </w:r>
      <w:r w:rsidRPr="004C58A0">
        <w:rPr>
          <w:sz w:val="20"/>
          <w:szCs w:val="20"/>
        </w:rPr>
        <w:t>Signature: ___________________________</w:t>
      </w:r>
    </w:p>
    <w:p w:rsidR="00D700EA" w:rsidRPr="004C58A0" w:rsidRDefault="00D700EA" w:rsidP="00D700EA">
      <w:pPr>
        <w:jc w:val="both"/>
        <w:rPr>
          <w:sz w:val="20"/>
          <w:szCs w:val="20"/>
        </w:rPr>
      </w:pPr>
    </w:p>
    <w:p w:rsidR="00D700EA" w:rsidRDefault="00D700EA" w:rsidP="00D700EA">
      <w:pPr>
        <w:jc w:val="both"/>
        <w:rPr>
          <w:sz w:val="20"/>
          <w:szCs w:val="20"/>
          <w:u w:val="single"/>
        </w:rPr>
      </w:pPr>
      <w:r w:rsidRPr="004C58A0">
        <w:rPr>
          <w:sz w:val="20"/>
          <w:szCs w:val="20"/>
        </w:rPr>
        <w:t>Name</w:t>
      </w:r>
      <w:r w:rsidR="00EF0DB3">
        <w:rPr>
          <w:sz w:val="20"/>
          <w:szCs w:val="20"/>
        </w:rPr>
        <w:t xml:space="preserve">: </w:t>
      </w:r>
      <w:r w:rsidR="00EF0DB3">
        <w:rPr>
          <w:sz w:val="20"/>
          <w:szCs w:val="20"/>
          <w:u w:val="single"/>
        </w:rPr>
        <w:tab/>
      </w:r>
      <w:r w:rsidR="00EF0DB3">
        <w:rPr>
          <w:sz w:val="20"/>
          <w:szCs w:val="20"/>
          <w:u w:val="single"/>
        </w:rPr>
        <w:tab/>
      </w:r>
      <w:r w:rsidR="00EF0DB3">
        <w:rPr>
          <w:sz w:val="20"/>
          <w:szCs w:val="20"/>
          <w:u w:val="single"/>
        </w:rPr>
        <w:tab/>
      </w:r>
      <w:r w:rsidR="00EF0DB3">
        <w:rPr>
          <w:sz w:val="20"/>
          <w:szCs w:val="20"/>
          <w:u w:val="single"/>
        </w:rPr>
        <w:tab/>
      </w:r>
      <w:r w:rsidR="00EF0DB3">
        <w:rPr>
          <w:sz w:val="20"/>
          <w:szCs w:val="20"/>
          <w:u w:val="single"/>
        </w:rPr>
        <w:tab/>
      </w:r>
      <w:r w:rsidRPr="004C58A0">
        <w:rPr>
          <w:sz w:val="20"/>
          <w:szCs w:val="20"/>
        </w:rPr>
        <w:tab/>
      </w:r>
      <w:r w:rsidRPr="004C58A0">
        <w:rPr>
          <w:sz w:val="20"/>
          <w:szCs w:val="20"/>
        </w:rPr>
        <w:tab/>
        <w:t>Name</w:t>
      </w:r>
      <w:r w:rsidR="00EF0DB3">
        <w:rPr>
          <w:sz w:val="20"/>
          <w:szCs w:val="20"/>
        </w:rPr>
        <w:t xml:space="preserve">: </w:t>
      </w:r>
      <w:r w:rsidR="00EF0DB3">
        <w:rPr>
          <w:sz w:val="20"/>
          <w:szCs w:val="20"/>
          <w:u w:val="single"/>
        </w:rPr>
        <w:tab/>
      </w:r>
      <w:r w:rsidR="00EF0DB3">
        <w:rPr>
          <w:sz w:val="20"/>
          <w:szCs w:val="20"/>
          <w:u w:val="single"/>
        </w:rPr>
        <w:tab/>
      </w:r>
      <w:r w:rsidR="00EF0DB3">
        <w:rPr>
          <w:sz w:val="20"/>
          <w:szCs w:val="20"/>
          <w:u w:val="single"/>
        </w:rPr>
        <w:tab/>
      </w:r>
      <w:r w:rsidR="00EF0DB3">
        <w:rPr>
          <w:sz w:val="20"/>
          <w:szCs w:val="20"/>
          <w:u w:val="single"/>
        </w:rPr>
        <w:tab/>
      </w:r>
      <w:r w:rsidR="00EF0DB3">
        <w:rPr>
          <w:sz w:val="20"/>
          <w:szCs w:val="20"/>
          <w:u w:val="single"/>
        </w:rPr>
        <w:tab/>
      </w:r>
    </w:p>
    <w:p w:rsidR="00EF0DB3" w:rsidRPr="00EF0DB3" w:rsidRDefault="00EF0DB3" w:rsidP="00D700EA">
      <w:pPr>
        <w:jc w:val="both"/>
        <w:rPr>
          <w:sz w:val="20"/>
          <w:szCs w:val="20"/>
          <w:u w:val="single"/>
        </w:rPr>
      </w:pPr>
    </w:p>
    <w:p w:rsidR="00D700EA" w:rsidRDefault="00D700EA" w:rsidP="00D700EA">
      <w:pPr>
        <w:jc w:val="both"/>
        <w:rPr>
          <w:sz w:val="20"/>
          <w:szCs w:val="20"/>
          <w:u w:val="single"/>
        </w:rPr>
      </w:pPr>
      <w:r w:rsidRPr="004C58A0">
        <w:rPr>
          <w:sz w:val="20"/>
          <w:szCs w:val="20"/>
        </w:rPr>
        <w:t xml:space="preserve">Title: </w:t>
      </w:r>
      <w:r w:rsidR="00EF0DB3">
        <w:rPr>
          <w:sz w:val="20"/>
          <w:szCs w:val="20"/>
          <w:u w:val="single"/>
        </w:rPr>
        <w:tab/>
      </w:r>
      <w:r w:rsidR="00EF0DB3">
        <w:rPr>
          <w:sz w:val="20"/>
          <w:szCs w:val="20"/>
          <w:u w:val="single"/>
        </w:rPr>
        <w:tab/>
      </w:r>
      <w:r w:rsidR="00EF0DB3">
        <w:rPr>
          <w:sz w:val="20"/>
          <w:szCs w:val="20"/>
          <w:u w:val="single"/>
        </w:rPr>
        <w:tab/>
      </w:r>
      <w:r w:rsidR="00EF0DB3">
        <w:rPr>
          <w:sz w:val="20"/>
          <w:szCs w:val="20"/>
          <w:u w:val="single"/>
        </w:rPr>
        <w:tab/>
      </w:r>
      <w:r w:rsidR="00EF0DB3">
        <w:rPr>
          <w:sz w:val="20"/>
          <w:szCs w:val="20"/>
          <w:u w:val="single"/>
        </w:rPr>
        <w:tab/>
      </w:r>
      <w:r w:rsidR="00EF0DB3">
        <w:rPr>
          <w:sz w:val="20"/>
          <w:szCs w:val="20"/>
        </w:rPr>
        <w:tab/>
      </w:r>
      <w:r w:rsidR="00EF0DB3">
        <w:rPr>
          <w:sz w:val="20"/>
          <w:szCs w:val="20"/>
        </w:rPr>
        <w:tab/>
      </w:r>
      <w:r w:rsidRPr="004C58A0">
        <w:rPr>
          <w:sz w:val="20"/>
          <w:szCs w:val="20"/>
        </w:rPr>
        <w:t xml:space="preserve">Title: </w:t>
      </w:r>
      <w:r w:rsidR="00EF0DB3">
        <w:rPr>
          <w:sz w:val="20"/>
          <w:szCs w:val="20"/>
          <w:u w:val="single"/>
        </w:rPr>
        <w:tab/>
      </w:r>
      <w:r w:rsidR="00EF0DB3">
        <w:rPr>
          <w:sz w:val="20"/>
          <w:szCs w:val="20"/>
          <w:u w:val="single"/>
        </w:rPr>
        <w:tab/>
      </w:r>
      <w:r w:rsidR="00EF0DB3">
        <w:rPr>
          <w:sz w:val="20"/>
          <w:szCs w:val="20"/>
          <w:u w:val="single"/>
        </w:rPr>
        <w:tab/>
      </w:r>
      <w:r w:rsidR="00EF0DB3">
        <w:rPr>
          <w:sz w:val="20"/>
          <w:szCs w:val="20"/>
          <w:u w:val="single"/>
        </w:rPr>
        <w:tab/>
      </w:r>
      <w:r w:rsidR="00EF0DB3">
        <w:rPr>
          <w:sz w:val="20"/>
          <w:szCs w:val="20"/>
          <w:u w:val="single"/>
        </w:rPr>
        <w:tab/>
      </w:r>
    </w:p>
    <w:p w:rsidR="00EF0DB3" w:rsidRPr="00EF0DB3" w:rsidRDefault="00EF0DB3" w:rsidP="00D700EA">
      <w:pPr>
        <w:jc w:val="both"/>
        <w:rPr>
          <w:sz w:val="20"/>
          <w:szCs w:val="20"/>
          <w:u w:val="single"/>
        </w:rPr>
      </w:pPr>
    </w:p>
    <w:p w:rsidR="00636B73" w:rsidRPr="00EF0DB3" w:rsidRDefault="00D700EA" w:rsidP="00D700EA">
      <w:pPr>
        <w:tabs>
          <w:tab w:val="left" w:pos="2938"/>
        </w:tabs>
        <w:rPr>
          <w:sz w:val="20"/>
          <w:szCs w:val="20"/>
          <w:u w:val="single"/>
        </w:rPr>
      </w:pPr>
      <w:r w:rsidRPr="004C58A0">
        <w:rPr>
          <w:sz w:val="20"/>
          <w:szCs w:val="20"/>
        </w:rPr>
        <w:t>Date:</w:t>
      </w:r>
      <w:r w:rsidR="00EF0DB3">
        <w:rPr>
          <w:sz w:val="20"/>
          <w:szCs w:val="20"/>
        </w:rPr>
        <w:t xml:space="preserve"> </w:t>
      </w:r>
      <w:r w:rsidR="00EF0DB3">
        <w:rPr>
          <w:sz w:val="20"/>
          <w:szCs w:val="20"/>
          <w:u w:val="single"/>
        </w:rPr>
        <w:tab/>
      </w:r>
      <w:r w:rsidR="00EF0DB3">
        <w:rPr>
          <w:sz w:val="20"/>
          <w:szCs w:val="20"/>
          <w:u w:val="single"/>
        </w:rPr>
        <w:tab/>
      </w:r>
      <w:r w:rsidRPr="004C58A0">
        <w:rPr>
          <w:sz w:val="20"/>
          <w:szCs w:val="20"/>
        </w:rPr>
        <w:tab/>
      </w:r>
      <w:r>
        <w:rPr>
          <w:sz w:val="20"/>
          <w:szCs w:val="20"/>
        </w:rPr>
        <w:tab/>
      </w:r>
      <w:r w:rsidRPr="004C58A0">
        <w:rPr>
          <w:sz w:val="20"/>
          <w:szCs w:val="20"/>
        </w:rPr>
        <w:t xml:space="preserve">Date: </w:t>
      </w:r>
      <w:r w:rsidR="00EF0DB3">
        <w:rPr>
          <w:sz w:val="20"/>
          <w:szCs w:val="20"/>
          <w:u w:val="single"/>
        </w:rPr>
        <w:tab/>
      </w:r>
      <w:r w:rsidR="00EF0DB3">
        <w:rPr>
          <w:sz w:val="20"/>
          <w:szCs w:val="20"/>
          <w:u w:val="single"/>
        </w:rPr>
        <w:tab/>
      </w:r>
      <w:r w:rsidR="00EF0DB3">
        <w:rPr>
          <w:sz w:val="20"/>
          <w:szCs w:val="20"/>
          <w:u w:val="single"/>
        </w:rPr>
        <w:tab/>
      </w:r>
      <w:r w:rsidR="00EF0DB3">
        <w:rPr>
          <w:sz w:val="20"/>
          <w:szCs w:val="20"/>
          <w:u w:val="single"/>
        </w:rPr>
        <w:tab/>
      </w:r>
      <w:r w:rsidR="00EF0DB3">
        <w:rPr>
          <w:sz w:val="20"/>
          <w:szCs w:val="20"/>
          <w:u w:val="single"/>
        </w:rPr>
        <w:tab/>
      </w:r>
    </w:p>
    <w:p w:rsidR="00D700EA" w:rsidRDefault="00D700EA" w:rsidP="00D700EA">
      <w:pPr>
        <w:rPr>
          <w:sz w:val="20"/>
          <w:szCs w:val="20"/>
        </w:rPr>
      </w:pPr>
      <w:r>
        <w:rPr>
          <w:sz w:val="20"/>
          <w:szCs w:val="20"/>
        </w:rPr>
        <w:br w:type="page"/>
      </w:r>
    </w:p>
    <w:p w:rsidR="00D700EA" w:rsidRPr="00EF0DB3" w:rsidRDefault="00D700EA" w:rsidP="00D700EA">
      <w:pPr>
        <w:spacing w:after="200" w:line="276" w:lineRule="auto"/>
        <w:jc w:val="center"/>
        <w:rPr>
          <w:b/>
          <w:u w:val="single"/>
        </w:rPr>
      </w:pPr>
      <w:r w:rsidRPr="00EF0DB3">
        <w:rPr>
          <w:b/>
          <w:u w:val="single"/>
        </w:rPr>
        <w:lastRenderedPageBreak/>
        <w:t>EXHIBIT A</w:t>
      </w:r>
    </w:p>
    <w:p w:rsidR="00D700EA" w:rsidRPr="004C58A0" w:rsidRDefault="00D700EA" w:rsidP="00EF0DB3">
      <w:pPr>
        <w:pStyle w:val="ListParagraph"/>
        <w:numPr>
          <w:ilvl w:val="0"/>
          <w:numId w:val="1"/>
        </w:numPr>
        <w:ind w:left="0"/>
        <w:jc w:val="both"/>
        <w:rPr>
          <w:sz w:val="20"/>
          <w:szCs w:val="20"/>
          <w:u w:val="single"/>
        </w:rPr>
      </w:pPr>
      <w:r w:rsidRPr="00EF0DB3">
        <w:rPr>
          <w:b/>
          <w:sz w:val="20"/>
          <w:szCs w:val="20"/>
          <w:u w:val="single"/>
        </w:rPr>
        <w:t>Scope of Services (Section 1)</w:t>
      </w:r>
      <w:r w:rsidRPr="004C58A0">
        <w:rPr>
          <w:sz w:val="20"/>
          <w:szCs w:val="20"/>
        </w:rPr>
        <w:t xml:space="preserve">.                                                                                                 </w:t>
      </w:r>
    </w:p>
    <w:p w:rsidR="00D700EA" w:rsidRPr="004C58A0" w:rsidRDefault="00D700EA" w:rsidP="00EF0DB3">
      <w:pPr>
        <w:jc w:val="both"/>
        <w:rPr>
          <w:sz w:val="20"/>
          <w:szCs w:val="20"/>
          <w:u w:val="single"/>
        </w:rPr>
      </w:pPr>
    </w:p>
    <w:p w:rsidR="00D700EA" w:rsidRDefault="00D700EA" w:rsidP="00EF0DB3">
      <w:pPr>
        <w:jc w:val="both"/>
        <w:rPr>
          <w:sz w:val="20"/>
          <w:szCs w:val="20"/>
          <w:u w:val="single"/>
        </w:rPr>
      </w:pPr>
    </w:p>
    <w:p w:rsidR="00EF0DB3" w:rsidRDefault="00EF0DB3" w:rsidP="00EF0DB3">
      <w:pPr>
        <w:jc w:val="both"/>
        <w:rPr>
          <w:sz w:val="20"/>
          <w:szCs w:val="20"/>
          <w:u w:val="single"/>
        </w:rPr>
      </w:pPr>
    </w:p>
    <w:p w:rsidR="00EF0DB3" w:rsidRDefault="00EF0DB3" w:rsidP="00EF0DB3">
      <w:pPr>
        <w:jc w:val="both"/>
        <w:rPr>
          <w:sz w:val="20"/>
          <w:szCs w:val="20"/>
          <w:u w:val="single"/>
        </w:rPr>
      </w:pPr>
    </w:p>
    <w:p w:rsidR="00EF0DB3" w:rsidRDefault="00EF0DB3" w:rsidP="00EF0DB3">
      <w:pPr>
        <w:jc w:val="both"/>
        <w:rPr>
          <w:sz w:val="20"/>
          <w:szCs w:val="20"/>
          <w:u w:val="single"/>
        </w:rPr>
      </w:pPr>
    </w:p>
    <w:p w:rsidR="00EF0DB3" w:rsidRDefault="00EF0DB3" w:rsidP="00EF0DB3">
      <w:pPr>
        <w:jc w:val="both"/>
        <w:rPr>
          <w:sz w:val="20"/>
          <w:szCs w:val="20"/>
          <w:u w:val="single"/>
        </w:rPr>
      </w:pPr>
    </w:p>
    <w:p w:rsidR="00EF0DB3" w:rsidRDefault="00EF0DB3" w:rsidP="00EF0DB3">
      <w:pPr>
        <w:jc w:val="both"/>
        <w:rPr>
          <w:sz w:val="20"/>
          <w:szCs w:val="20"/>
          <w:u w:val="single"/>
        </w:rPr>
      </w:pPr>
    </w:p>
    <w:p w:rsidR="00EF0DB3" w:rsidRDefault="00EF0DB3" w:rsidP="00EF0DB3">
      <w:pPr>
        <w:jc w:val="both"/>
        <w:rPr>
          <w:sz w:val="20"/>
          <w:szCs w:val="20"/>
          <w:u w:val="single"/>
        </w:rPr>
      </w:pPr>
    </w:p>
    <w:p w:rsidR="00EF0DB3" w:rsidRDefault="00EF0DB3" w:rsidP="00EF0DB3">
      <w:pPr>
        <w:jc w:val="both"/>
        <w:rPr>
          <w:sz w:val="20"/>
          <w:szCs w:val="20"/>
          <w:u w:val="single"/>
        </w:rPr>
      </w:pPr>
    </w:p>
    <w:p w:rsidR="00EF0DB3" w:rsidRDefault="00EF0DB3" w:rsidP="00EF0DB3">
      <w:pPr>
        <w:jc w:val="both"/>
        <w:rPr>
          <w:sz w:val="20"/>
          <w:szCs w:val="20"/>
          <w:u w:val="single"/>
        </w:rPr>
      </w:pPr>
    </w:p>
    <w:p w:rsidR="00EF0DB3" w:rsidRPr="004C58A0" w:rsidRDefault="00EF0DB3" w:rsidP="00EF0DB3">
      <w:pPr>
        <w:jc w:val="both"/>
        <w:rPr>
          <w:sz w:val="20"/>
          <w:szCs w:val="20"/>
          <w:u w:val="single"/>
        </w:rPr>
      </w:pPr>
    </w:p>
    <w:p w:rsidR="00D700EA" w:rsidRPr="004C58A0" w:rsidRDefault="00D700EA" w:rsidP="00EF0DB3">
      <w:pPr>
        <w:jc w:val="both"/>
        <w:rPr>
          <w:sz w:val="20"/>
          <w:szCs w:val="20"/>
          <w:u w:val="single"/>
        </w:rPr>
      </w:pPr>
    </w:p>
    <w:p w:rsidR="00D700EA" w:rsidRPr="004C58A0" w:rsidRDefault="00D700EA" w:rsidP="00EF0DB3">
      <w:pPr>
        <w:jc w:val="both"/>
        <w:rPr>
          <w:sz w:val="20"/>
          <w:szCs w:val="20"/>
          <w:u w:val="single"/>
        </w:rPr>
      </w:pPr>
    </w:p>
    <w:p w:rsidR="00D700EA" w:rsidRPr="004C58A0" w:rsidRDefault="00D700EA" w:rsidP="00EF0DB3">
      <w:pPr>
        <w:jc w:val="both"/>
        <w:rPr>
          <w:sz w:val="20"/>
          <w:szCs w:val="20"/>
          <w:u w:val="single"/>
        </w:rPr>
      </w:pPr>
    </w:p>
    <w:p w:rsidR="00D700EA" w:rsidRPr="004C58A0" w:rsidRDefault="00D700EA" w:rsidP="00EF0DB3">
      <w:pPr>
        <w:jc w:val="both"/>
        <w:rPr>
          <w:sz w:val="20"/>
          <w:szCs w:val="20"/>
          <w:u w:val="single"/>
        </w:rPr>
      </w:pPr>
    </w:p>
    <w:p w:rsidR="00D700EA" w:rsidRPr="004C58A0" w:rsidRDefault="00D700EA" w:rsidP="00EF0DB3">
      <w:pPr>
        <w:pStyle w:val="ListParagraph"/>
        <w:ind w:left="0"/>
        <w:jc w:val="both"/>
        <w:rPr>
          <w:sz w:val="20"/>
          <w:szCs w:val="20"/>
          <w:u w:val="single"/>
        </w:rPr>
      </w:pPr>
    </w:p>
    <w:p w:rsidR="00D700EA" w:rsidRPr="004C58A0" w:rsidRDefault="00D700EA" w:rsidP="00EF0DB3">
      <w:pPr>
        <w:pStyle w:val="ListParagraph"/>
        <w:numPr>
          <w:ilvl w:val="0"/>
          <w:numId w:val="1"/>
        </w:numPr>
        <w:ind w:left="0"/>
        <w:jc w:val="both"/>
        <w:rPr>
          <w:sz w:val="20"/>
          <w:szCs w:val="20"/>
        </w:rPr>
      </w:pPr>
      <w:r w:rsidRPr="00EF0DB3">
        <w:rPr>
          <w:b/>
          <w:sz w:val="20"/>
          <w:szCs w:val="20"/>
          <w:u w:val="single"/>
        </w:rPr>
        <w:t>Term (Section 2)</w:t>
      </w:r>
      <w:r w:rsidRPr="00EF0DB3">
        <w:rPr>
          <w:sz w:val="20"/>
          <w:szCs w:val="20"/>
        </w:rPr>
        <w:t>.</w:t>
      </w:r>
      <w:r w:rsidRPr="004C58A0">
        <w:rPr>
          <w:sz w:val="20"/>
          <w:szCs w:val="20"/>
        </w:rPr>
        <w:t xml:space="preserve">  The term of this Contract shall begin on ____________ and terminate on ___________.    The term of this Contract may be extended by University for an additional   period of _________ year(s).  If University desires to exercise this extension right, it shall so notify </w:t>
      </w:r>
      <w:r w:rsidR="000F50D4">
        <w:rPr>
          <w:sz w:val="20"/>
          <w:szCs w:val="20"/>
        </w:rPr>
        <w:t>Supplier</w:t>
      </w:r>
      <w:r w:rsidRPr="004C58A0">
        <w:rPr>
          <w:sz w:val="20"/>
          <w:szCs w:val="20"/>
        </w:rPr>
        <w:t xml:space="preserve"> no later than thirty (30) days prior to the date the initial term expires. </w:t>
      </w:r>
    </w:p>
    <w:p w:rsidR="00D700EA" w:rsidRPr="004C58A0" w:rsidRDefault="00D700EA" w:rsidP="00EF0DB3">
      <w:pPr>
        <w:pStyle w:val="ListParagraph"/>
        <w:ind w:left="0"/>
        <w:jc w:val="both"/>
        <w:rPr>
          <w:sz w:val="20"/>
          <w:szCs w:val="20"/>
        </w:rPr>
      </w:pPr>
    </w:p>
    <w:p w:rsidR="00D700EA" w:rsidRPr="004C58A0" w:rsidRDefault="00D700EA" w:rsidP="00EF0DB3">
      <w:pPr>
        <w:pStyle w:val="ListParagraph"/>
        <w:numPr>
          <w:ilvl w:val="0"/>
          <w:numId w:val="1"/>
        </w:numPr>
        <w:ind w:left="0"/>
        <w:jc w:val="both"/>
        <w:rPr>
          <w:sz w:val="20"/>
          <w:szCs w:val="20"/>
          <w:u w:val="single"/>
        </w:rPr>
      </w:pPr>
      <w:r w:rsidRPr="00EF0DB3">
        <w:rPr>
          <w:b/>
          <w:sz w:val="20"/>
          <w:szCs w:val="20"/>
          <w:u w:val="single"/>
        </w:rPr>
        <w:t>Compensation and Payment Schedule (Section 3)</w:t>
      </w:r>
      <w:r w:rsidRPr="00EF0DB3">
        <w:rPr>
          <w:sz w:val="20"/>
          <w:szCs w:val="20"/>
        </w:rPr>
        <w:t>.</w:t>
      </w:r>
      <w:r w:rsidRPr="004C58A0">
        <w:rPr>
          <w:sz w:val="20"/>
          <w:szCs w:val="20"/>
          <w:u w:val="single"/>
        </w:rPr>
        <w:t xml:space="preserve"> </w:t>
      </w:r>
      <w:r w:rsidRPr="004C58A0">
        <w:rPr>
          <w:sz w:val="20"/>
          <w:szCs w:val="20"/>
        </w:rPr>
        <w:t xml:space="preserve">       </w:t>
      </w:r>
    </w:p>
    <w:p w:rsidR="00D700EA" w:rsidRPr="004C58A0" w:rsidRDefault="00D700EA" w:rsidP="00EF0DB3">
      <w:pPr>
        <w:pStyle w:val="ListParagraph"/>
        <w:jc w:val="both"/>
        <w:rPr>
          <w:sz w:val="20"/>
          <w:szCs w:val="20"/>
          <w:u w:val="single"/>
        </w:rPr>
      </w:pPr>
    </w:p>
    <w:p w:rsidR="00D700EA" w:rsidRDefault="00D700EA" w:rsidP="00EF0DB3">
      <w:pPr>
        <w:jc w:val="both"/>
        <w:rPr>
          <w:sz w:val="20"/>
          <w:szCs w:val="20"/>
          <w:u w:val="single"/>
        </w:rPr>
      </w:pPr>
    </w:p>
    <w:p w:rsidR="00EF0DB3" w:rsidRDefault="00EF0DB3" w:rsidP="00EF0DB3">
      <w:pPr>
        <w:jc w:val="both"/>
        <w:rPr>
          <w:sz w:val="20"/>
          <w:szCs w:val="20"/>
          <w:u w:val="single"/>
        </w:rPr>
      </w:pPr>
    </w:p>
    <w:p w:rsidR="00EF0DB3" w:rsidRDefault="00EF0DB3" w:rsidP="00EF0DB3">
      <w:pPr>
        <w:jc w:val="both"/>
        <w:rPr>
          <w:sz w:val="20"/>
          <w:szCs w:val="20"/>
          <w:u w:val="single"/>
        </w:rPr>
      </w:pPr>
    </w:p>
    <w:p w:rsidR="00EF0DB3" w:rsidRPr="004C58A0" w:rsidRDefault="00EF0DB3" w:rsidP="00EF0DB3">
      <w:pPr>
        <w:jc w:val="both"/>
        <w:rPr>
          <w:sz w:val="20"/>
          <w:szCs w:val="20"/>
          <w:u w:val="single"/>
        </w:rPr>
      </w:pPr>
    </w:p>
    <w:p w:rsidR="00D700EA" w:rsidRPr="004C58A0" w:rsidRDefault="00D700EA" w:rsidP="00EF0DB3">
      <w:pPr>
        <w:pStyle w:val="ListParagraph"/>
        <w:ind w:left="0"/>
        <w:jc w:val="both"/>
        <w:rPr>
          <w:sz w:val="20"/>
          <w:szCs w:val="20"/>
          <w:u w:val="single"/>
        </w:rPr>
      </w:pPr>
    </w:p>
    <w:p w:rsidR="00D700EA" w:rsidRPr="004C58A0" w:rsidRDefault="00D700EA" w:rsidP="00EF0DB3">
      <w:pPr>
        <w:pStyle w:val="ListParagraph"/>
        <w:numPr>
          <w:ilvl w:val="0"/>
          <w:numId w:val="1"/>
        </w:numPr>
        <w:ind w:left="0"/>
        <w:jc w:val="both"/>
        <w:rPr>
          <w:sz w:val="20"/>
          <w:szCs w:val="20"/>
          <w:u w:val="single"/>
        </w:rPr>
      </w:pPr>
      <w:r w:rsidRPr="00EF0DB3">
        <w:rPr>
          <w:b/>
          <w:sz w:val="20"/>
          <w:szCs w:val="20"/>
          <w:u w:val="single"/>
        </w:rPr>
        <w:t>Notices (Section 4)</w:t>
      </w:r>
      <w:r w:rsidRPr="00EF0DB3">
        <w:rPr>
          <w:sz w:val="20"/>
          <w:szCs w:val="20"/>
        </w:rPr>
        <w:t>.</w:t>
      </w:r>
    </w:p>
    <w:p w:rsidR="00D700EA" w:rsidRPr="004C58A0" w:rsidRDefault="00D700EA" w:rsidP="00EF0DB3">
      <w:pPr>
        <w:jc w:val="both"/>
        <w:rPr>
          <w:sz w:val="20"/>
          <w:szCs w:val="20"/>
        </w:rPr>
      </w:pPr>
    </w:p>
    <w:p w:rsidR="00D700EA" w:rsidRPr="004C58A0" w:rsidRDefault="00D700EA" w:rsidP="00EF0DB3">
      <w:pPr>
        <w:jc w:val="both"/>
        <w:rPr>
          <w:sz w:val="20"/>
          <w:szCs w:val="20"/>
        </w:rPr>
      </w:pPr>
      <w:r w:rsidRPr="004C58A0">
        <w:rPr>
          <w:sz w:val="20"/>
          <w:szCs w:val="20"/>
        </w:rPr>
        <w:t>University:</w:t>
      </w:r>
      <w:r w:rsidRPr="004C58A0">
        <w:rPr>
          <w:sz w:val="20"/>
          <w:szCs w:val="20"/>
        </w:rPr>
        <w:tab/>
      </w:r>
      <w:r w:rsidRPr="004C58A0">
        <w:rPr>
          <w:sz w:val="20"/>
          <w:szCs w:val="20"/>
        </w:rPr>
        <w:tab/>
      </w:r>
      <w:r w:rsidRPr="004C58A0">
        <w:rPr>
          <w:sz w:val="20"/>
          <w:szCs w:val="20"/>
        </w:rPr>
        <w:tab/>
      </w:r>
      <w:r w:rsidRPr="004C58A0">
        <w:rPr>
          <w:sz w:val="20"/>
          <w:szCs w:val="20"/>
        </w:rPr>
        <w:tab/>
      </w:r>
      <w:r w:rsidRPr="004C58A0">
        <w:rPr>
          <w:sz w:val="20"/>
          <w:szCs w:val="20"/>
        </w:rPr>
        <w:tab/>
      </w:r>
      <w:r w:rsidRPr="004C58A0">
        <w:rPr>
          <w:sz w:val="20"/>
          <w:szCs w:val="20"/>
        </w:rPr>
        <w:tab/>
      </w:r>
      <w:r w:rsidR="000F50D4">
        <w:rPr>
          <w:sz w:val="20"/>
          <w:szCs w:val="20"/>
        </w:rPr>
        <w:t>Supplier</w:t>
      </w:r>
      <w:r w:rsidRPr="004C58A0">
        <w:rPr>
          <w:sz w:val="20"/>
          <w:szCs w:val="20"/>
        </w:rPr>
        <w:t>:</w:t>
      </w:r>
    </w:p>
    <w:p w:rsidR="00D700EA" w:rsidRDefault="00D700EA" w:rsidP="00EF0DB3">
      <w:pPr>
        <w:jc w:val="both"/>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ab/>
      </w:r>
      <w:r>
        <w:rPr>
          <w:sz w:val="20"/>
          <w:szCs w:val="20"/>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D700EA" w:rsidRDefault="00D700EA" w:rsidP="00EF0DB3">
      <w:pPr>
        <w:jc w:val="both"/>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ab/>
      </w:r>
      <w:r>
        <w:rPr>
          <w:sz w:val="20"/>
          <w:szCs w:val="20"/>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D700EA" w:rsidRDefault="00D700EA" w:rsidP="00EF0DB3">
      <w:pPr>
        <w:jc w:val="both"/>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ab/>
      </w:r>
      <w:r>
        <w:rPr>
          <w:sz w:val="20"/>
          <w:szCs w:val="20"/>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D700EA" w:rsidRPr="00D700EA" w:rsidRDefault="00D700EA" w:rsidP="00EF0DB3">
      <w:pPr>
        <w:jc w:val="both"/>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ab/>
      </w:r>
      <w:r>
        <w:rPr>
          <w:sz w:val="20"/>
          <w:szCs w:val="20"/>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D700EA" w:rsidRDefault="00D700EA" w:rsidP="00EF0DB3">
      <w:pPr>
        <w:jc w:val="both"/>
        <w:rPr>
          <w:sz w:val="20"/>
          <w:szCs w:val="20"/>
        </w:rPr>
      </w:pPr>
    </w:p>
    <w:p w:rsidR="00D700EA" w:rsidRPr="00D700EA" w:rsidRDefault="00D700EA" w:rsidP="00EF0DB3">
      <w:pPr>
        <w:jc w:val="both"/>
        <w:rPr>
          <w:sz w:val="20"/>
          <w:szCs w:val="20"/>
          <w:u w:val="single"/>
        </w:rPr>
      </w:pPr>
      <w:r>
        <w:rPr>
          <w:sz w:val="20"/>
          <w:szCs w:val="20"/>
        </w:rPr>
        <w:t xml:space="preserve">Attention: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ab/>
      </w:r>
      <w:r>
        <w:rPr>
          <w:sz w:val="20"/>
          <w:szCs w:val="20"/>
        </w:rPr>
        <w:tab/>
      </w:r>
      <w:r w:rsidRPr="004C58A0">
        <w:rPr>
          <w:sz w:val="20"/>
          <w:szCs w:val="20"/>
        </w:rPr>
        <w:t>Attention:</w:t>
      </w:r>
      <w:r>
        <w:rPr>
          <w:sz w:val="20"/>
          <w:szCs w:val="20"/>
        </w:rPr>
        <w:t xml:space="preserve"> </w:t>
      </w:r>
      <w:r>
        <w:rPr>
          <w:sz w:val="20"/>
          <w:szCs w:val="20"/>
          <w:u w:val="single"/>
        </w:rPr>
        <w:tab/>
      </w:r>
      <w:r>
        <w:rPr>
          <w:sz w:val="20"/>
          <w:szCs w:val="20"/>
          <w:u w:val="single"/>
        </w:rPr>
        <w:tab/>
      </w:r>
      <w:r>
        <w:rPr>
          <w:sz w:val="20"/>
          <w:szCs w:val="20"/>
          <w:u w:val="single"/>
        </w:rPr>
        <w:tab/>
      </w:r>
      <w:r>
        <w:rPr>
          <w:sz w:val="20"/>
          <w:szCs w:val="20"/>
          <w:u w:val="single"/>
        </w:rPr>
        <w:tab/>
      </w:r>
    </w:p>
    <w:p w:rsidR="00D700EA" w:rsidRPr="004C58A0" w:rsidRDefault="00D700EA" w:rsidP="00EF0DB3">
      <w:pPr>
        <w:jc w:val="both"/>
        <w:rPr>
          <w:sz w:val="20"/>
          <w:szCs w:val="20"/>
        </w:rPr>
      </w:pPr>
    </w:p>
    <w:p w:rsidR="00D700EA" w:rsidRPr="004C58A0" w:rsidRDefault="00D700EA" w:rsidP="00EF0DB3">
      <w:pPr>
        <w:jc w:val="both"/>
        <w:rPr>
          <w:sz w:val="20"/>
          <w:szCs w:val="20"/>
        </w:rPr>
      </w:pPr>
      <w:r w:rsidRPr="004C58A0">
        <w:rPr>
          <w:sz w:val="20"/>
          <w:szCs w:val="20"/>
        </w:rPr>
        <w:t xml:space="preserve">Phone: </w:t>
      </w:r>
      <w:r>
        <w:rPr>
          <w:sz w:val="20"/>
          <w:szCs w:val="20"/>
        </w:rPr>
        <w:tab/>
      </w:r>
      <w:r w:rsidRPr="004C58A0">
        <w:rPr>
          <w:sz w:val="20"/>
          <w:szCs w:val="20"/>
        </w:rPr>
        <w:tab/>
      </w:r>
      <w:r w:rsidRPr="004C58A0">
        <w:rPr>
          <w:sz w:val="20"/>
          <w:szCs w:val="20"/>
        </w:rPr>
        <w:tab/>
      </w:r>
      <w:r w:rsidRPr="004C58A0">
        <w:rPr>
          <w:sz w:val="20"/>
          <w:szCs w:val="20"/>
        </w:rPr>
        <w:tab/>
      </w:r>
      <w:r w:rsidRPr="004C58A0">
        <w:rPr>
          <w:sz w:val="20"/>
          <w:szCs w:val="20"/>
        </w:rPr>
        <w:tab/>
      </w:r>
      <w:r w:rsidRPr="004C58A0">
        <w:rPr>
          <w:sz w:val="20"/>
          <w:szCs w:val="20"/>
        </w:rPr>
        <w:tab/>
      </w:r>
      <w:r>
        <w:rPr>
          <w:sz w:val="20"/>
          <w:szCs w:val="20"/>
        </w:rPr>
        <w:tab/>
      </w:r>
      <w:r w:rsidRPr="004C58A0">
        <w:rPr>
          <w:sz w:val="20"/>
          <w:szCs w:val="20"/>
        </w:rPr>
        <w:t xml:space="preserve">Phone: </w:t>
      </w:r>
    </w:p>
    <w:p w:rsidR="00D700EA" w:rsidRPr="004C58A0" w:rsidRDefault="00D700EA" w:rsidP="00EF0DB3">
      <w:pPr>
        <w:jc w:val="both"/>
        <w:rPr>
          <w:sz w:val="20"/>
          <w:szCs w:val="20"/>
        </w:rPr>
      </w:pPr>
      <w:r w:rsidRPr="004C58A0">
        <w:rPr>
          <w:sz w:val="20"/>
          <w:szCs w:val="20"/>
        </w:rPr>
        <w:t>Cell:</w:t>
      </w:r>
      <w:r w:rsidRPr="004C58A0">
        <w:rPr>
          <w:sz w:val="20"/>
          <w:szCs w:val="20"/>
        </w:rPr>
        <w:tab/>
      </w:r>
      <w:r w:rsidRPr="004C58A0">
        <w:rPr>
          <w:sz w:val="20"/>
          <w:szCs w:val="20"/>
        </w:rPr>
        <w:tab/>
      </w:r>
      <w:r w:rsidRPr="004C58A0">
        <w:rPr>
          <w:sz w:val="20"/>
          <w:szCs w:val="20"/>
        </w:rPr>
        <w:tab/>
      </w:r>
      <w:r w:rsidRPr="004C58A0">
        <w:rPr>
          <w:sz w:val="20"/>
          <w:szCs w:val="20"/>
        </w:rPr>
        <w:tab/>
      </w:r>
      <w:r w:rsidRPr="004C58A0">
        <w:rPr>
          <w:sz w:val="20"/>
          <w:szCs w:val="20"/>
        </w:rPr>
        <w:tab/>
      </w:r>
      <w:r w:rsidRPr="004C58A0">
        <w:rPr>
          <w:sz w:val="20"/>
          <w:szCs w:val="20"/>
        </w:rPr>
        <w:tab/>
      </w:r>
      <w:r w:rsidRPr="004C58A0">
        <w:rPr>
          <w:sz w:val="20"/>
          <w:szCs w:val="20"/>
        </w:rPr>
        <w:tab/>
        <w:t>Cell:</w:t>
      </w:r>
    </w:p>
    <w:p w:rsidR="00D700EA" w:rsidRPr="004C58A0" w:rsidRDefault="00D700EA" w:rsidP="00EF0DB3">
      <w:pPr>
        <w:jc w:val="both"/>
        <w:rPr>
          <w:sz w:val="20"/>
          <w:szCs w:val="20"/>
        </w:rPr>
      </w:pPr>
      <w:r w:rsidRPr="004C58A0">
        <w:rPr>
          <w:sz w:val="20"/>
          <w:szCs w:val="20"/>
        </w:rPr>
        <w:t>Fax:</w:t>
      </w:r>
      <w:r w:rsidRPr="004C58A0">
        <w:rPr>
          <w:sz w:val="20"/>
          <w:szCs w:val="20"/>
        </w:rPr>
        <w:tab/>
      </w:r>
      <w:r w:rsidRPr="004C58A0">
        <w:rPr>
          <w:sz w:val="20"/>
          <w:szCs w:val="20"/>
        </w:rPr>
        <w:tab/>
      </w:r>
      <w:r w:rsidRPr="004C58A0">
        <w:rPr>
          <w:sz w:val="20"/>
          <w:szCs w:val="20"/>
        </w:rPr>
        <w:tab/>
      </w:r>
      <w:r w:rsidRPr="004C58A0">
        <w:rPr>
          <w:sz w:val="20"/>
          <w:szCs w:val="20"/>
        </w:rPr>
        <w:tab/>
      </w:r>
      <w:r w:rsidRPr="004C58A0">
        <w:rPr>
          <w:sz w:val="20"/>
          <w:szCs w:val="20"/>
        </w:rPr>
        <w:tab/>
      </w:r>
      <w:r w:rsidRPr="004C58A0">
        <w:rPr>
          <w:sz w:val="20"/>
          <w:szCs w:val="20"/>
        </w:rPr>
        <w:tab/>
      </w:r>
      <w:r w:rsidRPr="004C58A0">
        <w:rPr>
          <w:sz w:val="20"/>
          <w:szCs w:val="20"/>
        </w:rPr>
        <w:tab/>
        <w:t>Fax:</w:t>
      </w:r>
    </w:p>
    <w:p w:rsidR="00D700EA" w:rsidRDefault="00D700EA" w:rsidP="00EF0DB3">
      <w:pPr>
        <w:tabs>
          <w:tab w:val="left" w:pos="2938"/>
        </w:tabs>
        <w:rPr>
          <w:sz w:val="20"/>
          <w:szCs w:val="20"/>
        </w:rPr>
      </w:pPr>
      <w:r>
        <w:rPr>
          <w:sz w:val="20"/>
          <w:szCs w:val="20"/>
        </w:rPr>
        <w:t>Email:</w:t>
      </w:r>
      <w:r>
        <w:rPr>
          <w:sz w:val="20"/>
          <w:szCs w:val="20"/>
        </w:rPr>
        <w:tab/>
      </w:r>
      <w:r>
        <w:rPr>
          <w:sz w:val="20"/>
          <w:szCs w:val="20"/>
        </w:rPr>
        <w:tab/>
      </w:r>
      <w:r>
        <w:rPr>
          <w:sz w:val="20"/>
          <w:szCs w:val="20"/>
        </w:rPr>
        <w:tab/>
      </w:r>
      <w:r>
        <w:rPr>
          <w:sz w:val="20"/>
          <w:szCs w:val="20"/>
        </w:rPr>
        <w:tab/>
      </w:r>
      <w:r w:rsidRPr="004C58A0">
        <w:rPr>
          <w:sz w:val="20"/>
          <w:szCs w:val="20"/>
        </w:rPr>
        <w:t>Email:</w:t>
      </w:r>
    </w:p>
    <w:p w:rsidR="001313E5" w:rsidRDefault="00D700EA" w:rsidP="00DA49E9">
      <w:pPr>
        <w:jc w:val="center"/>
        <w:rPr>
          <w:sz w:val="20"/>
          <w:szCs w:val="20"/>
        </w:rPr>
      </w:pPr>
      <w:r>
        <w:rPr>
          <w:sz w:val="20"/>
          <w:szCs w:val="20"/>
        </w:rPr>
        <w:br w:type="page"/>
      </w:r>
    </w:p>
    <w:p w:rsidR="001313E5" w:rsidRDefault="001313E5" w:rsidP="00DA49E9">
      <w:pPr>
        <w:jc w:val="center"/>
        <w:rPr>
          <w:sz w:val="20"/>
          <w:szCs w:val="20"/>
        </w:rPr>
      </w:pPr>
      <w:r w:rsidRPr="00EF0DB3">
        <w:rPr>
          <w:b/>
          <w:u w:val="single"/>
        </w:rPr>
        <w:lastRenderedPageBreak/>
        <w:t xml:space="preserve">EXHIBIT </w:t>
      </w:r>
      <w:r>
        <w:rPr>
          <w:b/>
          <w:u w:val="single"/>
        </w:rPr>
        <w:t>B</w:t>
      </w:r>
    </w:p>
    <w:p w:rsidR="00DA49E9" w:rsidRPr="00D700EA" w:rsidRDefault="00DA49E9" w:rsidP="00DA49E9">
      <w:pPr>
        <w:jc w:val="center"/>
        <w:rPr>
          <w:b/>
          <w:u w:val="single"/>
        </w:rPr>
      </w:pPr>
      <w:r>
        <w:rPr>
          <w:b/>
          <w:u w:val="single"/>
        </w:rPr>
        <w:t>UNIVERSITY OF FLORIDA CONTRACT ADDENDUM</w:t>
      </w:r>
    </w:p>
    <w:p w:rsidR="00DA49E9" w:rsidRPr="00D700EA" w:rsidRDefault="00DA49E9" w:rsidP="00DA49E9">
      <w:pPr>
        <w:jc w:val="center"/>
        <w:rPr>
          <w:b/>
          <w:sz w:val="20"/>
          <w:szCs w:val="20"/>
        </w:rPr>
      </w:pPr>
      <w:r w:rsidRPr="00D700EA">
        <w:rPr>
          <w:b/>
          <w:sz w:val="20"/>
          <w:szCs w:val="20"/>
        </w:rPr>
        <w:t>STANDARD TERMS AND CONDITIONS</w:t>
      </w:r>
    </w:p>
    <w:p w:rsidR="00DA49E9" w:rsidRPr="004C58A0" w:rsidRDefault="00DA49E9" w:rsidP="00DA49E9">
      <w:pPr>
        <w:jc w:val="both"/>
        <w:rPr>
          <w:b/>
          <w:sz w:val="20"/>
          <w:szCs w:val="20"/>
        </w:rPr>
      </w:pPr>
    </w:p>
    <w:p w:rsidR="00DA49E9" w:rsidRPr="008467AF" w:rsidRDefault="00DA49E9" w:rsidP="00DA49E9">
      <w:pPr>
        <w:pStyle w:val="Default"/>
      </w:pPr>
      <w:r w:rsidRPr="008467AF">
        <w:rPr>
          <w:b/>
          <w:u w:val="single"/>
        </w:rPr>
        <w:t>Availability of Funds</w:t>
      </w:r>
      <w:r w:rsidRPr="008467AF">
        <w:t>.</w:t>
      </w:r>
      <w:r w:rsidRPr="008467AF">
        <w:rPr>
          <w:b/>
        </w:rPr>
        <w:t xml:space="preserve"> </w:t>
      </w:r>
      <w:r w:rsidRPr="008467AF">
        <w:t xml:space="preserve"> The University’s performance and obligation to pay under this Contract is contingent upon an annual appropriation by the Legislature of the State of Florida and/or the allocation of funds through contractor or grant programs.</w:t>
      </w:r>
    </w:p>
    <w:p w:rsidR="00DA49E9" w:rsidRPr="008467AF" w:rsidRDefault="00DA49E9" w:rsidP="00DA49E9">
      <w:pPr>
        <w:pStyle w:val="Default"/>
      </w:pPr>
    </w:p>
    <w:p w:rsidR="008A7991" w:rsidRDefault="00DA49E9" w:rsidP="00DA49E9">
      <w:pPr>
        <w:widowControl w:val="0"/>
        <w:autoSpaceDE w:val="0"/>
        <w:autoSpaceDN w:val="0"/>
        <w:adjustRightInd w:val="0"/>
        <w:rPr>
          <w:rFonts w:eastAsiaTheme="minorEastAsia"/>
          <w:color w:val="000000"/>
        </w:rPr>
      </w:pPr>
      <w:r w:rsidRPr="008467AF">
        <w:rPr>
          <w:rFonts w:eastAsiaTheme="minorEastAsia"/>
          <w:b/>
          <w:color w:val="000000"/>
          <w:u w:val="single"/>
        </w:rPr>
        <w:t>Tax Exempt</w:t>
      </w:r>
      <w:r w:rsidRPr="008467AF">
        <w:rPr>
          <w:rFonts w:eastAsiaTheme="minorEastAsia"/>
          <w:color w:val="000000"/>
        </w:rPr>
        <w:t>. The University of Florida, an agency of the State of Florida, is exempt from State of Florida Sales Tax and Federal Excise Tax.  Tax Exempt ID number</w:t>
      </w:r>
      <w:r w:rsidR="009173E7">
        <w:rPr>
          <w:rFonts w:eastAsiaTheme="minorEastAsia"/>
          <w:color w:val="000000"/>
        </w:rPr>
        <w:t xml:space="preserve"> </w:t>
      </w:r>
    </w:p>
    <w:p w:rsidR="00DA49E9" w:rsidRPr="008467AF" w:rsidRDefault="009173E7" w:rsidP="00DA49E9">
      <w:pPr>
        <w:widowControl w:val="0"/>
        <w:autoSpaceDE w:val="0"/>
        <w:autoSpaceDN w:val="0"/>
        <w:adjustRightInd w:val="0"/>
        <w:rPr>
          <w:rFonts w:eastAsiaTheme="minorEastAsia"/>
          <w:color w:val="000000"/>
        </w:rPr>
      </w:pPr>
      <w:r>
        <w:rPr>
          <w:rFonts w:eastAsiaTheme="minorEastAsia"/>
          <w:color w:val="000000"/>
        </w:rPr>
        <w:t>85-5012646174C-8</w:t>
      </w:r>
      <w:r w:rsidR="00DA49E9" w:rsidRPr="008467AF">
        <w:rPr>
          <w:rFonts w:eastAsiaTheme="minorEastAsia"/>
          <w:color w:val="000000"/>
        </w:rPr>
        <w:t>.</w:t>
      </w:r>
    </w:p>
    <w:p w:rsidR="00DA49E9" w:rsidRPr="008467AF" w:rsidRDefault="00DA49E9" w:rsidP="00DA49E9">
      <w:pPr>
        <w:pStyle w:val="Default"/>
      </w:pPr>
    </w:p>
    <w:p w:rsidR="00DA49E9" w:rsidRPr="008467AF" w:rsidRDefault="00DA49E9" w:rsidP="00DA49E9">
      <w:pPr>
        <w:widowControl w:val="0"/>
        <w:autoSpaceDE w:val="0"/>
        <w:autoSpaceDN w:val="0"/>
        <w:adjustRightInd w:val="0"/>
        <w:rPr>
          <w:rFonts w:eastAsiaTheme="minorEastAsia"/>
          <w:color w:val="000000"/>
        </w:rPr>
      </w:pPr>
      <w:r w:rsidRPr="008467AF">
        <w:rPr>
          <w:rFonts w:eastAsiaTheme="minorEastAsia"/>
          <w:b/>
          <w:color w:val="000000"/>
          <w:u w:val="single"/>
        </w:rPr>
        <w:t>Payment</w:t>
      </w:r>
      <w:r w:rsidRPr="008467AF">
        <w:rPr>
          <w:rFonts w:eastAsiaTheme="minorEastAsia"/>
          <w:color w:val="000000"/>
        </w:rPr>
        <w:t xml:space="preserve">. </w:t>
      </w:r>
      <w:r>
        <w:rPr>
          <w:rFonts w:eastAsiaTheme="minorEastAsia"/>
          <w:color w:val="000000"/>
        </w:rPr>
        <w:t>Supplier</w:t>
      </w:r>
      <w:r w:rsidRPr="008467AF">
        <w:rPr>
          <w:rFonts w:eastAsiaTheme="minorEastAsia"/>
          <w:color w:val="000000"/>
        </w:rPr>
        <w:t xml:space="preserve"> shall submit bills for compensation for services or expenses in detail sufficient for a proper pre-and post-audit.  </w:t>
      </w:r>
      <w:r>
        <w:rPr>
          <w:rFonts w:eastAsiaTheme="minorEastAsia"/>
          <w:color w:val="000000"/>
        </w:rPr>
        <w:t>Supplier</w:t>
      </w:r>
      <w:r w:rsidRPr="008467AF">
        <w:rPr>
          <w:rFonts w:eastAsiaTheme="minorEastAsia"/>
          <w:color w:val="000000"/>
        </w:rPr>
        <w:t xml:space="preserve"> is responsible for any taxes due under this Agreement.  UF’s performance and obligation to pay under the Agreement is contingent upon the State of Florida Legislature’s annual appropriation and/or the allocation of funds through contractor or grant programs.  UF will make payment in accordance with UF Regulation 6</w:t>
      </w:r>
      <w:r w:rsidR="008A7991">
        <w:rPr>
          <w:rFonts w:eastAsiaTheme="minorEastAsia"/>
          <w:color w:val="000000"/>
        </w:rPr>
        <w:t>C</w:t>
      </w:r>
      <w:r w:rsidRPr="008467AF">
        <w:rPr>
          <w:rFonts w:eastAsiaTheme="minorEastAsia"/>
          <w:color w:val="000000"/>
        </w:rPr>
        <w:t xml:space="preserve">1-3.022.  If UF does not issue payment within 30 days of receipt of a proper invoice, UF will pay to </w:t>
      </w:r>
      <w:r>
        <w:rPr>
          <w:rFonts w:eastAsiaTheme="minorEastAsia"/>
          <w:color w:val="000000"/>
        </w:rPr>
        <w:t>Supplier</w:t>
      </w:r>
      <w:r w:rsidRPr="008467AF">
        <w:rPr>
          <w:rFonts w:eastAsiaTheme="minorEastAsia"/>
          <w:color w:val="000000"/>
        </w:rPr>
        <w:t xml:space="preserve">, an interest penalty at the rate established pursuant to §55.03(1) Fla. Stat.  </w:t>
      </w:r>
      <w:r>
        <w:rPr>
          <w:rFonts w:eastAsiaTheme="minorEastAsia"/>
          <w:color w:val="000000"/>
        </w:rPr>
        <w:t>Suppliers</w:t>
      </w:r>
      <w:r w:rsidRPr="008467AF">
        <w:rPr>
          <w:rFonts w:eastAsiaTheme="minorEastAsia"/>
          <w:color w:val="000000"/>
        </w:rPr>
        <w:t xml:space="preserve"> experiencing payment problems may contact the Vendor Ombudsman at (352) 392-1241. </w:t>
      </w:r>
    </w:p>
    <w:p w:rsidR="00DA49E9" w:rsidRPr="004C58A0" w:rsidRDefault="00DA49E9" w:rsidP="00DA49E9">
      <w:pPr>
        <w:widowControl w:val="0"/>
        <w:autoSpaceDE w:val="0"/>
        <w:autoSpaceDN w:val="0"/>
        <w:adjustRightInd w:val="0"/>
        <w:jc w:val="both"/>
        <w:rPr>
          <w:rFonts w:eastAsiaTheme="minorEastAsia"/>
          <w:color w:val="000000"/>
          <w:sz w:val="20"/>
          <w:szCs w:val="20"/>
        </w:rPr>
      </w:pPr>
    </w:p>
    <w:p w:rsidR="00DA49E9" w:rsidRPr="008467AF" w:rsidRDefault="00DA49E9" w:rsidP="00DA49E9">
      <w:pPr>
        <w:pStyle w:val="Default"/>
        <w:rPr>
          <w:rFonts w:eastAsiaTheme="minorEastAsia"/>
        </w:rPr>
      </w:pPr>
      <w:r w:rsidRPr="008467AF">
        <w:rPr>
          <w:rFonts w:eastAsiaTheme="minorEastAsia"/>
          <w:b/>
          <w:u w:val="single"/>
        </w:rPr>
        <w:t>Relationship of the Parties</w:t>
      </w:r>
      <w:r w:rsidRPr="008467AF">
        <w:rPr>
          <w:rFonts w:eastAsiaTheme="minorEastAsia"/>
        </w:rPr>
        <w:t xml:space="preserve">. </w:t>
      </w:r>
      <w:r>
        <w:rPr>
          <w:rFonts w:eastAsiaTheme="minorEastAsia"/>
        </w:rPr>
        <w:t>Supplier</w:t>
      </w:r>
      <w:r w:rsidRPr="008467AF">
        <w:rPr>
          <w:rFonts w:eastAsiaTheme="minorEastAsia"/>
        </w:rPr>
        <w:t xml:space="preserve"> is an independent contractor, and neither </w:t>
      </w:r>
      <w:r>
        <w:rPr>
          <w:rFonts w:eastAsiaTheme="minorEastAsia"/>
        </w:rPr>
        <w:t>Supplier</w:t>
      </w:r>
      <w:r w:rsidRPr="008467AF">
        <w:rPr>
          <w:rFonts w:eastAsiaTheme="minorEastAsia"/>
        </w:rPr>
        <w:t xml:space="preserve"> nor </w:t>
      </w:r>
      <w:r>
        <w:rPr>
          <w:rFonts w:eastAsiaTheme="minorEastAsia"/>
        </w:rPr>
        <w:t>Supplier</w:t>
      </w:r>
      <w:r w:rsidRPr="008467AF">
        <w:rPr>
          <w:rFonts w:eastAsiaTheme="minorEastAsia"/>
        </w:rPr>
        <w:t xml:space="preserve">’s employees, agents, or other representatives shall be considered UF employees or agents. </w:t>
      </w:r>
      <w:r w:rsidRPr="008467AF">
        <w:t xml:space="preserve">It is understood and agreed by the parties that nothing contained in this Contract shall be construed to create a joint venture, partnership, association, or other affiliation or like relationship between the parties, it being specifically agreed that their relationship is and shall remain that of independent parties to a contractual relationship as set forth in this Contract. </w:t>
      </w:r>
      <w:r>
        <w:rPr>
          <w:rFonts w:eastAsiaTheme="minorEastAsia"/>
        </w:rPr>
        <w:t>Supplier</w:t>
      </w:r>
      <w:r w:rsidRPr="008467AF">
        <w:rPr>
          <w:rFonts w:eastAsiaTheme="minorEastAsia"/>
        </w:rPr>
        <w:t xml:space="preserve"> shall not use UF’s name, trademarks, logos, or marks without UF’s prior written approval. </w:t>
      </w:r>
      <w:r>
        <w:rPr>
          <w:rFonts w:eastAsiaTheme="minorEastAsia"/>
        </w:rPr>
        <w:t>Supplier</w:t>
      </w:r>
      <w:r w:rsidRPr="008467AF">
        <w:rPr>
          <w:rFonts w:eastAsiaTheme="minorEastAsia"/>
        </w:rPr>
        <w:t xml:space="preserve"> represents and warrants that it is not on the Convicted Vendor List (see Fla. Stat. § 287.133(2</w:t>
      </w:r>
      <w:proofErr w:type="gramStart"/>
      <w:r w:rsidRPr="008467AF">
        <w:rPr>
          <w:rFonts w:eastAsiaTheme="minorEastAsia"/>
        </w:rPr>
        <w:t>)(</w:t>
      </w:r>
      <w:proofErr w:type="gramEnd"/>
      <w:r w:rsidRPr="008467AF">
        <w:rPr>
          <w:rFonts w:eastAsiaTheme="minorEastAsia"/>
        </w:rPr>
        <w:t xml:space="preserve">a)).  Each party hereby assumes any and all risk of personal injury and property damage attributable to the willful or negligent acts or omissions of that party and the officers, employees, and agents thereof. </w:t>
      </w:r>
      <w:r>
        <w:rPr>
          <w:rFonts w:eastAsiaTheme="minorEastAsia"/>
        </w:rPr>
        <w:t>Supplier</w:t>
      </w:r>
      <w:r w:rsidRPr="008467AF">
        <w:rPr>
          <w:rFonts w:eastAsiaTheme="minorEastAsia"/>
        </w:rPr>
        <w:t xml:space="preserve"> also assumes such risk with respect to the willful or negligent acts or omissions of </w:t>
      </w:r>
      <w:r>
        <w:rPr>
          <w:rFonts w:eastAsiaTheme="minorEastAsia"/>
        </w:rPr>
        <w:t>Supplier</w:t>
      </w:r>
      <w:r w:rsidRPr="008467AF">
        <w:rPr>
          <w:rFonts w:eastAsiaTheme="minorEastAsia"/>
        </w:rPr>
        <w:t xml:space="preserve">’s subcontractors or persons otherwise acting or engaged to act at the instance of </w:t>
      </w:r>
      <w:r>
        <w:rPr>
          <w:rFonts w:eastAsiaTheme="minorEastAsia"/>
        </w:rPr>
        <w:t>Supplier</w:t>
      </w:r>
      <w:r w:rsidRPr="008467AF">
        <w:rPr>
          <w:rFonts w:eastAsiaTheme="minorEastAsia"/>
        </w:rPr>
        <w:t xml:space="preserve"> in furtherance of </w:t>
      </w:r>
      <w:r>
        <w:rPr>
          <w:rFonts w:eastAsiaTheme="minorEastAsia"/>
        </w:rPr>
        <w:t>Supplier</w:t>
      </w:r>
      <w:r w:rsidRPr="008467AF">
        <w:rPr>
          <w:rFonts w:eastAsiaTheme="minorEastAsia"/>
        </w:rPr>
        <w:t xml:space="preserve"> fulfilling </w:t>
      </w:r>
      <w:r>
        <w:rPr>
          <w:rFonts w:eastAsiaTheme="minorEastAsia"/>
        </w:rPr>
        <w:t>Supplie</w:t>
      </w:r>
      <w:r w:rsidRPr="008467AF">
        <w:rPr>
          <w:rFonts w:eastAsiaTheme="minorEastAsia"/>
        </w:rPr>
        <w:t xml:space="preserve">r's obligations under the Agreement. </w:t>
      </w:r>
    </w:p>
    <w:p w:rsidR="00DA49E9" w:rsidRPr="008467AF" w:rsidRDefault="00DA49E9" w:rsidP="00DA49E9">
      <w:pPr>
        <w:pStyle w:val="Default"/>
        <w:jc w:val="both"/>
      </w:pPr>
    </w:p>
    <w:p w:rsidR="00DA49E9" w:rsidRPr="008467AF" w:rsidRDefault="00DA49E9" w:rsidP="00DA49E9">
      <w:pPr>
        <w:widowControl w:val="0"/>
        <w:autoSpaceDE w:val="0"/>
        <w:autoSpaceDN w:val="0"/>
        <w:adjustRightInd w:val="0"/>
        <w:rPr>
          <w:rFonts w:eastAsiaTheme="minorEastAsia"/>
          <w:color w:val="000000"/>
        </w:rPr>
      </w:pPr>
      <w:r w:rsidRPr="008467AF">
        <w:rPr>
          <w:rFonts w:eastAsiaTheme="minorEastAsia"/>
          <w:b/>
          <w:color w:val="000000"/>
          <w:u w:val="single"/>
        </w:rPr>
        <w:t>Confidentiality of Information</w:t>
      </w:r>
      <w:r w:rsidRPr="008467AF">
        <w:rPr>
          <w:rFonts w:eastAsiaTheme="minorEastAsia"/>
          <w:color w:val="000000"/>
        </w:rPr>
        <w:t xml:space="preserve">. If </w:t>
      </w:r>
      <w:r>
        <w:rPr>
          <w:rFonts w:eastAsiaTheme="minorEastAsia"/>
          <w:color w:val="000000"/>
        </w:rPr>
        <w:t>Supplier</w:t>
      </w:r>
      <w:r w:rsidRPr="008467AF">
        <w:rPr>
          <w:rFonts w:eastAsiaTheme="minorEastAsia"/>
          <w:color w:val="000000"/>
        </w:rPr>
        <w:t xml:space="preserve"> is exposed to UF’s confidential information, </w:t>
      </w:r>
      <w:r>
        <w:rPr>
          <w:rFonts w:eastAsiaTheme="minorEastAsia"/>
          <w:color w:val="000000"/>
        </w:rPr>
        <w:t>Supplier</w:t>
      </w:r>
      <w:r w:rsidRPr="008467AF">
        <w:rPr>
          <w:rFonts w:eastAsiaTheme="minorEastAsia"/>
          <w:color w:val="000000"/>
        </w:rPr>
        <w:t xml:space="preserve"> will keep such information confidential and will act in accordance with any guidelines and applicable laws (such as FERPA and the Gramm-Leach Bliley Act.) Confidential information shall not include information that is a public record pursuant to Florida law (Florida Statutes Chapter 119), and UF will respond to public records requests without any duty to give </w:t>
      </w:r>
      <w:r>
        <w:rPr>
          <w:rFonts w:eastAsiaTheme="minorEastAsia"/>
          <w:color w:val="000000"/>
        </w:rPr>
        <w:t>Supplier</w:t>
      </w:r>
      <w:r w:rsidRPr="008467AF">
        <w:rPr>
          <w:rFonts w:eastAsiaTheme="minorEastAsia"/>
          <w:color w:val="000000"/>
        </w:rPr>
        <w:t xml:space="preserve"> prior notice.  This provision shall survive termination of the Agreement. </w:t>
      </w:r>
    </w:p>
    <w:p w:rsidR="00DA49E9" w:rsidRPr="008467AF" w:rsidRDefault="00DA49E9" w:rsidP="00DA49E9">
      <w:pPr>
        <w:widowControl w:val="0"/>
        <w:autoSpaceDE w:val="0"/>
        <w:autoSpaceDN w:val="0"/>
        <w:adjustRightInd w:val="0"/>
        <w:rPr>
          <w:rFonts w:eastAsiaTheme="minorEastAsia"/>
          <w:color w:val="000000"/>
        </w:rPr>
      </w:pPr>
    </w:p>
    <w:p w:rsidR="00DA49E9" w:rsidRPr="008467AF" w:rsidRDefault="00DA49E9" w:rsidP="00DA49E9">
      <w:pPr>
        <w:tabs>
          <w:tab w:val="left" w:pos="2938"/>
        </w:tabs>
        <w:rPr>
          <w:rFonts w:eastAsiaTheme="minorEastAsia"/>
          <w:color w:val="000000"/>
        </w:rPr>
      </w:pPr>
      <w:r w:rsidRPr="008467AF">
        <w:rPr>
          <w:rFonts w:eastAsiaTheme="minorEastAsia"/>
          <w:b/>
          <w:color w:val="000000"/>
          <w:u w:val="single"/>
        </w:rPr>
        <w:t>General Provisions</w:t>
      </w:r>
      <w:r w:rsidRPr="008467AF">
        <w:rPr>
          <w:rFonts w:eastAsiaTheme="minorEastAsia"/>
          <w:color w:val="000000"/>
        </w:rPr>
        <w:t xml:space="preserve">. A. Nothing in this Agreement shall be construed as an indemnification of the </w:t>
      </w:r>
      <w:r>
        <w:rPr>
          <w:rFonts w:eastAsiaTheme="minorEastAsia"/>
          <w:color w:val="000000"/>
        </w:rPr>
        <w:t>Supplier</w:t>
      </w:r>
      <w:r w:rsidRPr="008467AF">
        <w:rPr>
          <w:rFonts w:eastAsiaTheme="minorEastAsia"/>
          <w:color w:val="000000"/>
        </w:rPr>
        <w:t xml:space="preserve"> by UF or as a waiver of sovereign immunity beyond that </w:t>
      </w:r>
      <w:r w:rsidRPr="008467AF">
        <w:rPr>
          <w:rFonts w:eastAsiaTheme="minorEastAsia"/>
          <w:color w:val="000000"/>
        </w:rPr>
        <w:lastRenderedPageBreak/>
        <w:t xml:space="preserve">provided in Fla. Stat. §768.28.  B. This Agreement may not be assigned or modified by either party except as agreed to in writing and signed by the parties, and this Agreement shall be binding upon the parties’ successors and assigns.  C. Any clauses in the Agreement regarding: arbitration or mediation, restrictions on the hiring of </w:t>
      </w:r>
      <w:r>
        <w:rPr>
          <w:rFonts w:eastAsiaTheme="minorEastAsia"/>
          <w:color w:val="000000"/>
        </w:rPr>
        <w:t>Supplier</w:t>
      </w:r>
      <w:r w:rsidRPr="008467AF">
        <w:rPr>
          <w:rFonts w:eastAsiaTheme="minorEastAsia"/>
          <w:color w:val="000000"/>
        </w:rPr>
        <w:t xml:space="preserve">’s employees or grants of exclusivity to </w:t>
      </w:r>
      <w:r>
        <w:rPr>
          <w:rFonts w:eastAsiaTheme="minorEastAsia"/>
          <w:color w:val="000000"/>
        </w:rPr>
        <w:t>Supplier</w:t>
      </w:r>
      <w:r w:rsidRPr="008467AF">
        <w:rPr>
          <w:rFonts w:eastAsiaTheme="minorEastAsia"/>
          <w:color w:val="000000"/>
        </w:rPr>
        <w:t xml:space="preserve"> are null and void</w:t>
      </w:r>
      <w:r w:rsidRPr="0078600B">
        <w:rPr>
          <w:rFonts w:eastAsiaTheme="minorEastAsia"/>
          <w:color w:val="000000"/>
        </w:rPr>
        <w:t xml:space="preserve">.  </w:t>
      </w:r>
      <w:r w:rsidR="009173E7">
        <w:rPr>
          <w:rFonts w:eastAsiaTheme="minorEastAsia"/>
          <w:color w:val="000000"/>
        </w:rPr>
        <w:t>D</w:t>
      </w:r>
      <w:r w:rsidRPr="0078600B">
        <w:rPr>
          <w:rFonts w:eastAsiaTheme="minorEastAsia"/>
          <w:color w:val="000000"/>
        </w:rPr>
        <w:t>.  The University cannot agree to waive trial by jury or any other procedural or substantive right such as the right to a specific type of relief.</w:t>
      </w:r>
      <w:r w:rsidRPr="008467AF">
        <w:rPr>
          <w:rFonts w:eastAsiaTheme="minorEastAsia"/>
          <w:color w:val="000000"/>
        </w:rPr>
        <w:t xml:space="preserve"> </w:t>
      </w:r>
      <w:r w:rsidR="000D6C79">
        <w:rPr>
          <w:rFonts w:eastAsiaTheme="minorEastAsia"/>
          <w:color w:val="000000"/>
        </w:rPr>
        <w:t xml:space="preserve"> </w:t>
      </w:r>
      <w:r w:rsidR="009173E7">
        <w:rPr>
          <w:rFonts w:eastAsiaTheme="minorEastAsia"/>
          <w:color w:val="000000"/>
        </w:rPr>
        <w:t>E</w:t>
      </w:r>
      <w:r>
        <w:rPr>
          <w:rFonts w:eastAsiaTheme="minorEastAsia"/>
          <w:color w:val="000000"/>
        </w:rPr>
        <w:t>. Supplier</w:t>
      </w:r>
      <w:r w:rsidRPr="008467AF">
        <w:rPr>
          <w:rFonts w:eastAsiaTheme="minorEastAsia"/>
          <w:color w:val="000000"/>
        </w:rPr>
        <w:t xml:space="preserve"> will have and maintain types and amounts of insurance that at a minimum cover the </w:t>
      </w:r>
      <w:r>
        <w:rPr>
          <w:rFonts w:eastAsiaTheme="minorEastAsia"/>
          <w:color w:val="000000"/>
        </w:rPr>
        <w:t>Supplier</w:t>
      </w:r>
      <w:r w:rsidRPr="008467AF">
        <w:rPr>
          <w:rFonts w:eastAsiaTheme="minorEastAsia"/>
          <w:color w:val="000000"/>
        </w:rPr>
        <w:t xml:space="preserve">’s (or subcontractor’s) exposure in performing this Agreement.  UF is self-insured, and will provide its Certificate of Insurance upon request; UF is not required to obtain additional insurance for this Agreement.  </w:t>
      </w:r>
      <w:r w:rsidR="009173E7">
        <w:rPr>
          <w:rFonts w:eastAsiaTheme="minorEastAsia"/>
          <w:color w:val="000000"/>
        </w:rPr>
        <w:t>F</w:t>
      </w:r>
      <w:r w:rsidRPr="008467AF">
        <w:rPr>
          <w:rFonts w:eastAsiaTheme="minorEastAsia"/>
          <w:color w:val="000000"/>
        </w:rPr>
        <w:t xml:space="preserve">.  This Agreement is governed by the laws of the State of Florida and venue of any actions arising out of this Agreement shall be in the state courts in Alachua County, Florida. </w:t>
      </w:r>
    </w:p>
    <w:p w:rsidR="00DA49E9" w:rsidRPr="004C58A0" w:rsidRDefault="00DA49E9" w:rsidP="00DA49E9">
      <w:pPr>
        <w:widowControl w:val="0"/>
        <w:autoSpaceDE w:val="0"/>
        <w:autoSpaceDN w:val="0"/>
        <w:adjustRightInd w:val="0"/>
        <w:jc w:val="both"/>
        <w:rPr>
          <w:rFonts w:eastAsiaTheme="minorEastAsia"/>
          <w:color w:val="000000"/>
          <w:sz w:val="20"/>
          <w:szCs w:val="20"/>
        </w:rPr>
      </w:pPr>
    </w:p>
    <w:p w:rsidR="00DA49E9" w:rsidRDefault="00DA49E9" w:rsidP="00DA49E9">
      <w:pPr>
        <w:tabs>
          <w:tab w:val="left" w:pos="2938"/>
        </w:tabs>
        <w:rPr>
          <w:rFonts w:eastAsiaTheme="minorEastAsia"/>
          <w:color w:val="000000"/>
        </w:rPr>
      </w:pPr>
      <w:r w:rsidRPr="008467AF">
        <w:rPr>
          <w:rFonts w:eastAsiaTheme="minorEastAsia"/>
          <w:b/>
          <w:color w:val="000000"/>
          <w:u w:val="single"/>
        </w:rPr>
        <w:t>Sovereign Immunity</w:t>
      </w:r>
      <w:r w:rsidRPr="008467AF">
        <w:rPr>
          <w:rFonts w:eastAsiaTheme="minorEastAsia"/>
          <w:color w:val="000000"/>
        </w:rPr>
        <w:t xml:space="preserve">.  The University, as a public entity, is protected by sovereign immunity from tort liability, subject to a limited statutory waiver.  The University will not agree to (i) indemnify or hold harmless any </w:t>
      </w:r>
      <w:r>
        <w:rPr>
          <w:rFonts w:eastAsiaTheme="minorEastAsia"/>
          <w:color w:val="000000"/>
        </w:rPr>
        <w:t>supplier</w:t>
      </w:r>
      <w:r w:rsidRPr="008467AF">
        <w:rPr>
          <w:rFonts w:eastAsiaTheme="minorEastAsia"/>
          <w:color w:val="000000"/>
        </w:rPr>
        <w:t xml:space="preserve">; (ii) be liable for </w:t>
      </w:r>
      <w:r>
        <w:rPr>
          <w:rFonts w:eastAsiaTheme="minorEastAsia"/>
          <w:color w:val="000000"/>
        </w:rPr>
        <w:t>supplier</w:t>
      </w:r>
      <w:r w:rsidRPr="008467AF">
        <w:rPr>
          <w:rFonts w:eastAsiaTheme="minorEastAsia"/>
          <w:color w:val="000000"/>
        </w:rPr>
        <w:t>’s attorneys’ fees under any circumstances; or (iii) binding arbitration or mediation.  The Agreement shall not be construed or interpreted as (i) denying to either party any remedy or defense available to such party under the laws of the State of Florida; (ii) the consent of University or the State of Florida or their agents and agencies to be sued; or (iii) a waiver of either University’s or the State of Florida’s sovereign immunity beyond the limited waiver provided in section 768.28, Florida Statutes.</w:t>
      </w:r>
    </w:p>
    <w:p w:rsidR="00DA49E9" w:rsidRDefault="00DA49E9" w:rsidP="00DA49E9">
      <w:pPr>
        <w:tabs>
          <w:tab w:val="left" w:pos="2938"/>
        </w:tabs>
        <w:rPr>
          <w:rFonts w:eastAsiaTheme="minorEastAsia"/>
          <w:color w:val="000000"/>
        </w:rPr>
      </w:pPr>
    </w:p>
    <w:p w:rsidR="00DA49E9" w:rsidRPr="008467AF" w:rsidRDefault="00DA49E9" w:rsidP="00DA49E9">
      <w:pPr>
        <w:widowControl w:val="0"/>
        <w:autoSpaceDE w:val="0"/>
        <w:autoSpaceDN w:val="0"/>
        <w:adjustRightInd w:val="0"/>
        <w:rPr>
          <w:rFonts w:eastAsiaTheme="minorEastAsia"/>
          <w:color w:val="000000"/>
        </w:rPr>
      </w:pPr>
      <w:r w:rsidRPr="008467AF">
        <w:rPr>
          <w:rFonts w:eastAsiaTheme="minorEastAsia"/>
          <w:b/>
          <w:color w:val="000000"/>
          <w:u w:val="single"/>
        </w:rPr>
        <w:t>Ownership of Works</w:t>
      </w:r>
      <w:r w:rsidRPr="008467AF">
        <w:rPr>
          <w:rFonts w:eastAsiaTheme="minorEastAsia"/>
          <w:color w:val="000000"/>
        </w:rPr>
        <w:t xml:space="preserve">. All reports, studies, plans, deliverables, strategies, materials, discoveries, inventions, processes, designs, plans, trade secrets, data, information, documents and other work (collectively, "Work"), whether of a technical nature or not, made, developed or obtained by </w:t>
      </w:r>
      <w:r>
        <w:rPr>
          <w:rFonts w:eastAsiaTheme="minorEastAsia"/>
          <w:color w:val="000000"/>
        </w:rPr>
        <w:t>Supplier</w:t>
      </w:r>
      <w:r w:rsidRPr="008467AF">
        <w:rPr>
          <w:rFonts w:eastAsiaTheme="minorEastAsia"/>
          <w:color w:val="000000"/>
        </w:rPr>
        <w:t xml:space="preserve"> pursuant to this Contract or in connection with the provision of the Services shall be the sole and exclusive property of University and any copyrightable Work shall be deemed a "work made for hire" under the United States copyright laws. Should such Work not constitute a "work made for hire" under the United States copyright laws, </w:t>
      </w:r>
      <w:r>
        <w:rPr>
          <w:rFonts w:eastAsiaTheme="minorEastAsia"/>
          <w:color w:val="000000"/>
        </w:rPr>
        <w:t>Supplier</w:t>
      </w:r>
      <w:r w:rsidRPr="008467AF">
        <w:rPr>
          <w:rFonts w:eastAsiaTheme="minorEastAsia"/>
          <w:color w:val="000000"/>
        </w:rPr>
        <w:t xml:space="preserve"> hereby grants, transfers, assigns, and conveys to University and its successors and assigns, the entire right, title, and interest in the Work or any part thereof. Immediately upon termination of this Contract for any reason, all Work, in whatever form, shall be turned over to University. This provision shall survive the termination of this Contract.</w:t>
      </w:r>
    </w:p>
    <w:p w:rsidR="00DA49E9" w:rsidRPr="008467AF" w:rsidRDefault="00DA49E9" w:rsidP="00DA49E9">
      <w:pPr>
        <w:widowControl w:val="0"/>
        <w:autoSpaceDE w:val="0"/>
        <w:autoSpaceDN w:val="0"/>
        <w:adjustRightInd w:val="0"/>
        <w:jc w:val="both"/>
        <w:rPr>
          <w:rFonts w:eastAsiaTheme="minorEastAsia"/>
          <w:color w:val="000000"/>
        </w:rPr>
      </w:pPr>
    </w:p>
    <w:p w:rsidR="00DA49E9" w:rsidRPr="008467AF" w:rsidRDefault="00DA49E9" w:rsidP="00DA49E9">
      <w:pPr>
        <w:widowControl w:val="0"/>
        <w:autoSpaceDE w:val="0"/>
        <w:autoSpaceDN w:val="0"/>
        <w:adjustRightInd w:val="0"/>
        <w:rPr>
          <w:rFonts w:eastAsiaTheme="minorEastAsia"/>
          <w:color w:val="000000"/>
        </w:rPr>
      </w:pPr>
      <w:r w:rsidRPr="008467AF">
        <w:rPr>
          <w:rFonts w:eastAsiaTheme="minorEastAsia"/>
          <w:b/>
          <w:color w:val="000000"/>
          <w:u w:val="single"/>
        </w:rPr>
        <w:t>Payment Card Industry Data Security Standard</w:t>
      </w:r>
      <w:r>
        <w:rPr>
          <w:rFonts w:eastAsiaTheme="minorEastAsia"/>
          <w:color w:val="000000"/>
        </w:rPr>
        <w:t xml:space="preserve">. </w:t>
      </w:r>
      <w:r w:rsidRPr="008467AF">
        <w:rPr>
          <w:rFonts w:eastAsiaTheme="minorEastAsia"/>
          <w:color w:val="000000"/>
        </w:rPr>
        <w:t xml:space="preserve">For e-commerce business and/or credit card transactions, </w:t>
      </w:r>
      <w:r>
        <w:rPr>
          <w:rFonts w:eastAsiaTheme="minorEastAsia"/>
          <w:color w:val="000000"/>
        </w:rPr>
        <w:t>Supplier</w:t>
      </w:r>
      <w:r w:rsidRPr="008467AF">
        <w:rPr>
          <w:rFonts w:eastAsiaTheme="minorEastAsia"/>
          <w:color w:val="000000"/>
        </w:rPr>
        <w:t xml:space="preserve"> agrees to be bound by the requirements and terms of the Rules of all applicable Card Associations, as amended from time to time, and be solely responsible for security and maintaining confidentiality of Card transactions processed by means of electronic commerce up to the point of receipt of such transactions by Bank.</w:t>
      </w:r>
    </w:p>
    <w:p w:rsidR="00DA49E9" w:rsidRPr="008467AF" w:rsidRDefault="00DA49E9" w:rsidP="00DA49E9">
      <w:pPr>
        <w:widowControl w:val="0"/>
        <w:autoSpaceDE w:val="0"/>
        <w:autoSpaceDN w:val="0"/>
        <w:adjustRightInd w:val="0"/>
        <w:rPr>
          <w:rFonts w:eastAsiaTheme="minorEastAsia"/>
          <w:color w:val="000000"/>
        </w:rPr>
      </w:pPr>
    </w:p>
    <w:p w:rsidR="00DA49E9" w:rsidRPr="008467AF" w:rsidRDefault="00DA49E9" w:rsidP="00DA49E9">
      <w:pPr>
        <w:widowControl w:val="0"/>
        <w:autoSpaceDE w:val="0"/>
        <w:autoSpaceDN w:val="0"/>
        <w:adjustRightInd w:val="0"/>
        <w:rPr>
          <w:rFonts w:eastAsiaTheme="minorEastAsia"/>
          <w:color w:val="000000"/>
        </w:rPr>
      </w:pPr>
      <w:r w:rsidRPr="008467AF">
        <w:rPr>
          <w:rFonts w:eastAsiaTheme="minorEastAsia"/>
          <w:color w:val="000000"/>
        </w:rPr>
        <w:t xml:space="preserve">Proposer is required to be in compliance with the requisites of the SAS 70 and/or Payment card Industry Data Security Standard. </w:t>
      </w:r>
    </w:p>
    <w:p w:rsidR="00DA49E9" w:rsidRDefault="00DA49E9" w:rsidP="00DA49E9">
      <w:pPr>
        <w:widowControl w:val="0"/>
        <w:autoSpaceDE w:val="0"/>
        <w:autoSpaceDN w:val="0"/>
        <w:adjustRightInd w:val="0"/>
        <w:jc w:val="both"/>
        <w:rPr>
          <w:rFonts w:eastAsiaTheme="minorEastAsia"/>
          <w:color w:val="000000"/>
          <w:sz w:val="20"/>
          <w:szCs w:val="20"/>
        </w:rPr>
      </w:pPr>
    </w:p>
    <w:p w:rsidR="00DA49E9" w:rsidRDefault="00DA49E9" w:rsidP="00DA49E9">
      <w:pPr>
        <w:autoSpaceDE w:val="0"/>
        <w:autoSpaceDN w:val="0"/>
        <w:adjustRightInd w:val="0"/>
        <w:rPr>
          <w:b/>
          <w:bCs/>
          <w:u w:val="single"/>
        </w:rPr>
      </w:pPr>
    </w:p>
    <w:p w:rsidR="00DA49E9" w:rsidRDefault="00DA49E9" w:rsidP="00DA49E9">
      <w:pPr>
        <w:autoSpaceDE w:val="0"/>
        <w:autoSpaceDN w:val="0"/>
        <w:adjustRightInd w:val="0"/>
        <w:rPr>
          <w:b/>
          <w:bCs/>
          <w:u w:val="single"/>
        </w:rPr>
      </w:pPr>
    </w:p>
    <w:p w:rsidR="00DA49E9" w:rsidRDefault="00DA49E9" w:rsidP="00DA49E9">
      <w:pPr>
        <w:autoSpaceDE w:val="0"/>
        <w:autoSpaceDN w:val="0"/>
        <w:adjustRightInd w:val="0"/>
        <w:rPr>
          <w:b/>
          <w:bCs/>
          <w:u w:val="single"/>
        </w:rPr>
      </w:pPr>
    </w:p>
    <w:p w:rsidR="00DA49E9" w:rsidRPr="009F11AE" w:rsidRDefault="00DA49E9" w:rsidP="00DA49E9">
      <w:pPr>
        <w:autoSpaceDE w:val="0"/>
        <w:autoSpaceDN w:val="0"/>
        <w:adjustRightInd w:val="0"/>
        <w:rPr>
          <w:b/>
          <w:bCs/>
        </w:rPr>
      </w:pPr>
      <w:r w:rsidRPr="008467AF">
        <w:rPr>
          <w:b/>
          <w:bCs/>
          <w:u w:val="single"/>
        </w:rPr>
        <w:t>Payment and Invoice Information</w:t>
      </w:r>
      <w:r w:rsidRPr="008467AF">
        <w:t xml:space="preserve">. All invoices will need to contain either a </w:t>
      </w:r>
      <w:r w:rsidRPr="008467AF">
        <w:rPr>
          <w:b/>
          <w:bCs/>
        </w:rPr>
        <w:t>UF purchase order</w:t>
      </w:r>
      <w:r>
        <w:rPr>
          <w:b/>
          <w:bCs/>
        </w:rPr>
        <w:t xml:space="preserve"> </w:t>
      </w:r>
      <w:r w:rsidRPr="008467AF">
        <w:rPr>
          <w:b/>
          <w:bCs/>
        </w:rPr>
        <w:t xml:space="preserve">number </w:t>
      </w:r>
      <w:r w:rsidRPr="008467AF">
        <w:t xml:space="preserve">or the </w:t>
      </w:r>
      <w:r w:rsidRPr="008467AF">
        <w:rPr>
          <w:b/>
          <w:bCs/>
        </w:rPr>
        <w:t xml:space="preserve">8-digit department ID number </w:t>
      </w:r>
      <w:r w:rsidRPr="008467AF">
        <w:t>of the department with which you are doing business. All</w:t>
      </w:r>
      <w:r>
        <w:rPr>
          <w:b/>
          <w:bCs/>
        </w:rPr>
        <w:t xml:space="preserve"> </w:t>
      </w:r>
      <w:r w:rsidRPr="008467AF">
        <w:t>invoices for payment should be submitted to the University of Florida via:</w:t>
      </w:r>
    </w:p>
    <w:p w:rsidR="00DA49E9" w:rsidRPr="008467AF" w:rsidRDefault="00DA49E9" w:rsidP="00DA49E9">
      <w:pPr>
        <w:autoSpaceDE w:val="0"/>
        <w:autoSpaceDN w:val="0"/>
        <w:adjustRightInd w:val="0"/>
      </w:pPr>
    </w:p>
    <w:p w:rsidR="00DA49E9" w:rsidRPr="008467AF" w:rsidRDefault="00DA49E9" w:rsidP="00DA49E9">
      <w:pPr>
        <w:autoSpaceDE w:val="0"/>
        <w:autoSpaceDN w:val="0"/>
        <w:adjustRightInd w:val="0"/>
      </w:pPr>
      <w:r w:rsidRPr="008467AF">
        <w:t>Email: email a .pdf or .</w:t>
      </w:r>
      <w:proofErr w:type="spellStart"/>
      <w:r w:rsidRPr="008467AF">
        <w:t>tif</w:t>
      </w:r>
      <w:proofErr w:type="spellEnd"/>
      <w:r w:rsidRPr="008467AF">
        <w:t xml:space="preserve"> file to ufl@invoices.corcentric.com. The file must be attached to the email and</w:t>
      </w:r>
      <w:r>
        <w:t xml:space="preserve"> </w:t>
      </w:r>
      <w:r w:rsidRPr="008467AF">
        <w:t>not embedded within the email. There can be multiple files per email but each file should only contain one</w:t>
      </w:r>
      <w:r>
        <w:t xml:space="preserve"> </w:t>
      </w:r>
      <w:r w:rsidRPr="008467AF">
        <w:t>invoice.</w:t>
      </w:r>
    </w:p>
    <w:p w:rsidR="00DA49E9" w:rsidRPr="008467AF" w:rsidRDefault="00DA49E9" w:rsidP="00DA49E9">
      <w:pPr>
        <w:autoSpaceDE w:val="0"/>
        <w:autoSpaceDN w:val="0"/>
        <w:adjustRightInd w:val="0"/>
        <w:ind w:left="1440"/>
      </w:pPr>
      <w:proofErr w:type="gramStart"/>
      <w:r w:rsidRPr="008467AF">
        <w:t>or</w:t>
      </w:r>
      <w:proofErr w:type="gramEnd"/>
    </w:p>
    <w:p w:rsidR="00DA49E9" w:rsidRPr="008467AF" w:rsidRDefault="00DA49E9" w:rsidP="00DA49E9">
      <w:pPr>
        <w:autoSpaceDE w:val="0"/>
        <w:autoSpaceDN w:val="0"/>
        <w:adjustRightInd w:val="0"/>
        <w:ind w:left="720"/>
      </w:pPr>
      <w:r w:rsidRPr="008467AF">
        <w:t>Mail to: UF – Accounts Payable</w:t>
      </w:r>
    </w:p>
    <w:p w:rsidR="00DA49E9" w:rsidRPr="008467AF" w:rsidRDefault="00DA49E9" w:rsidP="00DA49E9">
      <w:pPr>
        <w:autoSpaceDE w:val="0"/>
        <w:autoSpaceDN w:val="0"/>
        <w:adjustRightInd w:val="0"/>
        <w:ind w:left="720"/>
      </w:pPr>
      <w:r w:rsidRPr="008467AF">
        <w:t>PO Box 115350</w:t>
      </w:r>
    </w:p>
    <w:p w:rsidR="00DA49E9" w:rsidRPr="008467AF" w:rsidRDefault="00DA49E9" w:rsidP="00DA49E9">
      <w:pPr>
        <w:autoSpaceDE w:val="0"/>
        <w:autoSpaceDN w:val="0"/>
        <w:adjustRightInd w:val="0"/>
        <w:ind w:left="720"/>
      </w:pPr>
      <w:r w:rsidRPr="008467AF">
        <w:t>971 Elmore Drive</w:t>
      </w:r>
    </w:p>
    <w:p w:rsidR="00DA49E9" w:rsidRPr="008467AF" w:rsidRDefault="00DA49E9" w:rsidP="00DA49E9">
      <w:pPr>
        <w:widowControl w:val="0"/>
        <w:autoSpaceDE w:val="0"/>
        <w:autoSpaceDN w:val="0"/>
        <w:adjustRightInd w:val="0"/>
        <w:ind w:left="720"/>
        <w:jc w:val="both"/>
        <w:rPr>
          <w:rFonts w:eastAsiaTheme="minorEastAsia"/>
          <w:color w:val="000000"/>
        </w:rPr>
      </w:pPr>
      <w:r w:rsidRPr="008467AF">
        <w:t>Gainesville, FL 32611-5350</w:t>
      </w:r>
    </w:p>
    <w:p w:rsidR="00DA49E9" w:rsidRPr="008467AF" w:rsidRDefault="00DA49E9" w:rsidP="00DA49E9">
      <w:pPr>
        <w:widowControl w:val="0"/>
        <w:autoSpaceDE w:val="0"/>
        <w:autoSpaceDN w:val="0"/>
        <w:adjustRightInd w:val="0"/>
        <w:jc w:val="both"/>
        <w:rPr>
          <w:rFonts w:eastAsiaTheme="minorEastAsia"/>
          <w:color w:val="000000"/>
        </w:rPr>
      </w:pPr>
    </w:p>
    <w:p w:rsidR="00DA49E9" w:rsidRPr="008467AF" w:rsidRDefault="00DA49E9" w:rsidP="00DA49E9">
      <w:pPr>
        <w:widowControl w:val="0"/>
        <w:autoSpaceDE w:val="0"/>
        <w:autoSpaceDN w:val="0"/>
        <w:adjustRightInd w:val="0"/>
        <w:rPr>
          <w:rFonts w:eastAsiaTheme="minorEastAsia"/>
          <w:color w:val="000000"/>
        </w:rPr>
      </w:pPr>
      <w:r w:rsidRPr="008467AF">
        <w:rPr>
          <w:rFonts w:eastAsiaTheme="minorEastAsia"/>
          <w:b/>
          <w:color w:val="000000"/>
          <w:u w:val="single"/>
        </w:rPr>
        <w:t>Force Majeure</w:t>
      </w:r>
      <w:r w:rsidRPr="008467AF">
        <w:rPr>
          <w:rFonts w:eastAsiaTheme="minorEastAsia"/>
          <w:color w:val="000000"/>
        </w:rPr>
        <w:t xml:space="preserve">.  “Event of Force Majeure” means any strike (except those involving the employees or agents of the party seeking protection of this clause), lockout, labor dispute, embargo, flood, earthquake, storm, dust storm, lightning, fire, epidemic, act of God, war, national emergency, civil disturbance or disobedience, riot, sabotage, terrorism, restraint by governmental order or any other occurrence beyond the reasonable control of the party in question. </w:t>
      </w:r>
      <w:r>
        <w:rPr>
          <w:rFonts w:eastAsiaTheme="minorEastAsia"/>
          <w:color w:val="000000"/>
        </w:rPr>
        <w:t>Supplier</w:t>
      </w:r>
      <w:r w:rsidRPr="008467AF">
        <w:rPr>
          <w:rFonts w:eastAsiaTheme="minorEastAsia"/>
          <w:color w:val="000000"/>
        </w:rPr>
        <w:t xml:space="preserve"> shall give prompt notice to University of Florida of any actual or potential labor dispute which may affect performance of this contract.</w:t>
      </w:r>
    </w:p>
    <w:p w:rsidR="00DA49E9" w:rsidRPr="004C58A0" w:rsidRDefault="00DA49E9" w:rsidP="00DA49E9">
      <w:pPr>
        <w:widowControl w:val="0"/>
        <w:autoSpaceDE w:val="0"/>
        <w:autoSpaceDN w:val="0"/>
        <w:adjustRightInd w:val="0"/>
        <w:rPr>
          <w:rFonts w:eastAsiaTheme="minorEastAsia"/>
          <w:color w:val="000000"/>
          <w:sz w:val="20"/>
          <w:szCs w:val="20"/>
        </w:rPr>
      </w:pPr>
    </w:p>
    <w:p w:rsidR="00DA49E9" w:rsidRPr="008467AF" w:rsidRDefault="00DA49E9" w:rsidP="00DA49E9">
      <w:pPr>
        <w:widowControl w:val="0"/>
        <w:autoSpaceDE w:val="0"/>
        <w:autoSpaceDN w:val="0"/>
        <w:adjustRightInd w:val="0"/>
        <w:rPr>
          <w:rFonts w:eastAsiaTheme="minorEastAsia"/>
          <w:color w:val="000000"/>
        </w:rPr>
      </w:pPr>
      <w:r w:rsidRPr="008467AF">
        <w:rPr>
          <w:rFonts w:eastAsiaTheme="minorEastAsia"/>
          <w:b/>
          <w:color w:val="000000"/>
          <w:u w:val="single"/>
        </w:rPr>
        <w:t>Applicable Law</w:t>
      </w:r>
      <w:r w:rsidRPr="008467AF">
        <w:rPr>
          <w:rFonts w:eastAsiaTheme="minorEastAsia"/>
          <w:color w:val="000000"/>
        </w:rPr>
        <w:t xml:space="preserve">. The Agreement shall be governed by and construed in accordance with the laws of the State of Florida and the rule and regulations of the Florida Board of Governors and the University. University and </w:t>
      </w:r>
      <w:r>
        <w:rPr>
          <w:rFonts w:eastAsiaTheme="minorEastAsia"/>
          <w:color w:val="000000"/>
        </w:rPr>
        <w:t>Supplier</w:t>
      </w:r>
      <w:r w:rsidRPr="008467AF">
        <w:rPr>
          <w:rFonts w:eastAsiaTheme="minorEastAsia"/>
          <w:color w:val="000000"/>
        </w:rPr>
        <w:t xml:space="preserve"> shall have all remedies afforded each by said law. The venue in any action or litigation commenced to enforce the Agreement shall be instituted in Alachua County, Florida.</w:t>
      </w:r>
    </w:p>
    <w:p w:rsidR="00DA49E9" w:rsidRPr="008467AF" w:rsidRDefault="00DA49E9" w:rsidP="00DA49E9">
      <w:pPr>
        <w:widowControl w:val="0"/>
        <w:autoSpaceDE w:val="0"/>
        <w:autoSpaceDN w:val="0"/>
        <w:adjustRightInd w:val="0"/>
        <w:jc w:val="both"/>
        <w:rPr>
          <w:rFonts w:eastAsiaTheme="minorEastAsia"/>
          <w:color w:val="000000"/>
        </w:rPr>
      </w:pPr>
    </w:p>
    <w:p w:rsidR="00DA49E9" w:rsidRPr="008467AF" w:rsidRDefault="00DA49E9" w:rsidP="00DA49E9">
      <w:pPr>
        <w:widowControl w:val="0"/>
        <w:autoSpaceDE w:val="0"/>
        <w:autoSpaceDN w:val="0"/>
        <w:adjustRightInd w:val="0"/>
        <w:rPr>
          <w:rFonts w:eastAsiaTheme="minorEastAsia"/>
          <w:color w:val="000000"/>
        </w:rPr>
      </w:pPr>
      <w:r w:rsidRPr="008467AF">
        <w:rPr>
          <w:rFonts w:eastAsiaTheme="minorEastAsia"/>
          <w:b/>
          <w:color w:val="000000"/>
          <w:u w:val="single"/>
        </w:rPr>
        <w:t>Indemnification</w:t>
      </w:r>
      <w:r w:rsidRPr="008467AF">
        <w:rPr>
          <w:rFonts w:eastAsiaTheme="minorEastAsia"/>
          <w:color w:val="000000"/>
        </w:rPr>
        <w:t xml:space="preserve">. The Successful </w:t>
      </w:r>
      <w:r>
        <w:rPr>
          <w:rFonts w:eastAsiaTheme="minorEastAsia"/>
          <w:color w:val="000000"/>
        </w:rPr>
        <w:t>Supplier</w:t>
      </w:r>
      <w:r w:rsidRPr="008467AF">
        <w:rPr>
          <w:rFonts w:eastAsiaTheme="minorEastAsia"/>
          <w:color w:val="000000"/>
        </w:rPr>
        <w:t xml:space="preserve"> shall indemnify, defend, and hold harmless the University of Florida Board of Trustees, the University of Florida, the State of Florida and the Florida Board of Governors, its officers, agents, and employees from any and all claims, demands, suits, actions, proceedings, loss, cost, and damages of every kind and description, including attorneys’ fees and/or litigation expenses, which may be brought or made against or incurred on account of loss of or damage to any property or for injuries to or death of any person, caused by, arising out of, or contributed to, in whole or in part, by reasons of any act, omission, professional error, fault, mistake, or negligence of Successful </w:t>
      </w:r>
      <w:r>
        <w:rPr>
          <w:rFonts w:eastAsiaTheme="minorEastAsia"/>
          <w:color w:val="000000"/>
        </w:rPr>
        <w:t>Supplier</w:t>
      </w:r>
      <w:r w:rsidRPr="008467AF">
        <w:rPr>
          <w:rFonts w:eastAsiaTheme="minorEastAsia"/>
          <w:color w:val="000000"/>
        </w:rPr>
        <w:t xml:space="preserve">, its employees, agents, representatives, or subcontractors, their employees, agents, or representatives in connection with or incident to the performance of the Agreement. Successful </w:t>
      </w:r>
      <w:r>
        <w:rPr>
          <w:rFonts w:eastAsiaTheme="minorEastAsia"/>
          <w:color w:val="000000"/>
        </w:rPr>
        <w:t>Supplier</w:t>
      </w:r>
      <w:r w:rsidRPr="008467AF">
        <w:rPr>
          <w:rFonts w:eastAsiaTheme="minorEastAsia"/>
          <w:color w:val="000000"/>
        </w:rPr>
        <w:t xml:space="preserve">’s obligation under this provision shall not extend to any liability caused by the sole negligence of the University </w:t>
      </w:r>
      <w:proofErr w:type="gramStart"/>
      <w:r>
        <w:rPr>
          <w:rFonts w:eastAsiaTheme="minorEastAsia"/>
          <w:color w:val="000000"/>
        </w:rPr>
        <w:t>o</w:t>
      </w:r>
      <w:r w:rsidRPr="008467AF">
        <w:rPr>
          <w:rFonts w:eastAsiaTheme="minorEastAsia"/>
          <w:color w:val="000000"/>
        </w:rPr>
        <w:t xml:space="preserve">f Florida Board </w:t>
      </w:r>
      <w:r>
        <w:rPr>
          <w:rFonts w:eastAsiaTheme="minorEastAsia"/>
          <w:color w:val="000000"/>
        </w:rPr>
        <w:t>o</w:t>
      </w:r>
      <w:r w:rsidRPr="008467AF">
        <w:rPr>
          <w:rFonts w:eastAsiaTheme="minorEastAsia"/>
          <w:color w:val="000000"/>
        </w:rPr>
        <w:t>f</w:t>
      </w:r>
      <w:proofErr w:type="gramEnd"/>
      <w:r w:rsidRPr="008467AF">
        <w:rPr>
          <w:rFonts w:eastAsiaTheme="minorEastAsia"/>
          <w:color w:val="000000"/>
        </w:rPr>
        <w:t xml:space="preserve"> Trustees, University, or its officers, agents, and employees. </w:t>
      </w:r>
      <w:r w:rsidRPr="008467AF">
        <w:rPr>
          <w:rFonts w:eastAsiaTheme="minorEastAsia"/>
          <w:caps/>
          <w:color w:val="000000"/>
          <w:u w:val="single"/>
        </w:rPr>
        <w:t xml:space="preserve">Due to its sovereign immunity, UF will not agree to indemnify </w:t>
      </w:r>
      <w:r>
        <w:rPr>
          <w:rFonts w:eastAsiaTheme="minorEastAsia"/>
          <w:caps/>
          <w:color w:val="000000"/>
          <w:u w:val="single"/>
        </w:rPr>
        <w:t>SUPPLIER</w:t>
      </w:r>
      <w:r w:rsidRPr="008467AF">
        <w:rPr>
          <w:rFonts w:eastAsiaTheme="minorEastAsia"/>
          <w:color w:val="000000"/>
        </w:rPr>
        <w:t>.</w:t>
      </w:r>
    </w:p>
    <w:p w:rsidR="00DA49E9" w:rsidRPr="008467AF" w:rsidRDefault="00DA49E9" w:rsidP="00DA49E9">
      <w:pPr>
        <w:widowControl w:val="0"/>
        <w:autoSpaceDE w:val="0"/>
        <w:autoSpaceDN w:val="0"/>
        <w:adjustRightInd w:val="0"/>
        <w:jc w:val="both"/>
        <w:rPr>
          <w:rFonts w:eastAsiaTheme="minorEastAsia"/>
          <w:color w:val="000000"/>
          <w:u w:val="single"/>
        </w:rPr>
      </w:pPr>
    </w:p>
    <w:p w:rsidR="00DA49E9" w:rsidRDefault="00DA49E9" w:rsidP="00DA49E9">
      <w:pPr>
        <w:widowControl w:val="0"/>
        <w:autoSpaceDE w:val="0"/>
        <w:autoSpaceDN w:val="0"/>
        <w:adjustRightInd w:val="0"/>
        <w:jc w:val="both"/>
        <w:rPr>
          <w:rFonts w:eastAsiaTheme="minorEastAsia"/>
          <w:b/>
          <w:color w:val="000000"/>
          <w:u w:val="single"/>
        </w:rPr>
      </w:pPr>
    </w:p>
    <w:p w:rsidR="00DA49E9" w:rsidRDefault="00DA49E9" w:rsidP="00DA49E9">
      <w:pPr>
        <w:widowControl w:val="0"/>
        <w:autoSpaceDE w:val="0"/>
        <w:autoSpaceDN w:val="0"/>
        <w:adjustRightInd w:val="0"/>
        <w:jc w:val="both"/>
        <w:rPr>
          <w:rFonts w:eastAsiaTheme="minorEastAsia"/>
          <w:b/>
          <w:color w:val="000000"/>
          <w:u w:val="single"/>
        </w:rPr>
      </w:pPr>
    </w:p>
    <w:p w:rsidR="00DA49E9" w:rsidRDefault="00DA49E9" w:rsidP="00DA49E9">
      <w:pPr>
        <w:widowControl w:val="0"/>
        <w:autoSpaceDE w:val="0"/>
        <w:autoSpaceDN w:val="0"/>
        <w:adjustRightInd w:val="0"/>
        <w:jc w:val="both"/>
        <w:rPr>
          <w:rFonts w:eastAsiaTheme="minorEastAsia"/>
          <w:b/>
          <w:color w:val="000000"/>
          <w:u w:val="single"/>
        </w:rPr>
      </w:pPr>
    </w:p>
    <w:p w:rsidR="00DA49E9" w:rsidRDefault="00DA49E9" w:rsidP="00DA49E9">
      <w:pPr>
        <w:widowControl w:val="0"/>
        <w:autoSpaceDE w:val="0"/>
        <w:autoSpaceDN w:val="0"/>
        <w:adjustRightInd w:val="0"/>
        <w:jc w:val="both"/>
        <w:rPr>
          <w:rFonts w:eastAsiaTheme="minorEastAsia"/>
          <w:b/>
          <w:color w:val="000000"/>
          <w:u w:val="single"/>
        </w:rPr>
      </w:pPr>
    </w:p>
    <w:p w:rsidR="00DA49E9" w:rsidRDefault="00DA49E9" w:rsidP="00DA49E9">
      <w:pPr>
        <w:widowControl w:val="0"/>
        <w:autoSpaceDE w:val="0"/>
        <w:autoSpaceDN w:val="0"/>
        <w:adjustRightInd w:val="0"/>
        <w:rPr>
          <w:b/>
          <w:bCs/>
          <w:sz w:val="28"/>
          <w:szCs w:val="28"/>
        </w:rPr>
      </w:pPr>
      <w:r w:rsidRPr="008467AF">
        <w:rPr>
          <w:rFonts w:eastAsiaTheme="minorEastAsia"/>
          <w:b/>
          <w:color w:val="000000"/>
          <w:u w:val="single"/>
        </w:rPr>
        <w:t>Public Records</w:t>
      </w:r>
      <w:r w:rsidRPr="008467AF">
        <w:rPr>
          <w:rFonts w:eastAsiaTheme="minorEastAsia"/>
          <w:color w:val="000000"/>
        </w:rPr>
        <w:t xml:space="preserve">. All contract information becomes subject to Florida Public Records law, F.S. Chapter 119. </w:t>
      </w:r>
      <w:r w:rsidRPr="008467AF">
        <w:rPr>
          <w:b/>
          <w:bCs/>
          <w:sz w:val="28"/>
          <w:szCs w:val="28"/>
        </w:rPr>
        <w:t xml:space="preserve">IF THE </w:t>
      </w:r>
      <w:r>
        <w:rPr>
          <w:b/>
          <w:bCs/>
          <w:sz w:val="28"/>
          <w:szCs w:val="28"/>
        </w:rPr>
        <w:t>SUPPLIER</w:t>
      </w:r>
      <w:r w:rsidRPr="008467AF">
        <w:rPr>
          <w:b/>
          <w:bCs/>
          <w:sz w:val="28"/>
          <w:szCs w:val="28"/>
        </w:rPr>
        <w:t xml:space="preserve"> HAS QUES</w:t>
      </w:r>
      <w:r w:rsidRPr="008467AF">
        <w:rPr>
          <w:b/>
          <w:bCs/>
          <w:color w:val="1F497D"/>
          <w:sz w:val="28"/>
          <w:szCs w:val="28"/>
        </w:rPr>
        <w:t>T</w:t>
      </w:r>
      <w:r w:rsidRPr="008467AF">
        <w:rPr>
          <w:b/>
          <w:bCs/>
          <w:sz w:val="28"/>
          <w:szCs w:val="28"/>
        </w:rPr>
        <w:t xml:space="preserve">IONS REGARDING THE APPLICATION OF CHAPTER 119, FLORIDA STATUTES, TO THE </w:t>
      </w:r>
      <w:r>
        <w:rPr>
          <w:b/>
          <w:bCs/>
          <w:sz w:val="28"/>
          <w:szCs w:val="28"/>
        </w:rPr>
        <w:t>SUPPLIER</w:t>
      </w:r>
      <w:r w:rsidRPr="008467AF">
        <w:rPr>
          <w:b/>
          <w:bCs/>
          <w:sz w:val="28"/>
          <w:szCs w:val="28"/>
        </w:rPr>
        <w:t xml:space="preserve">’S DUTY TO PROVIDE PUBLIC RECORDS RELATING TO THIS CONTRACT, CONTACT THE CUSTODIAN OF PUBLIC RECORDS AT (352) 846-3903, </w:t>
      </w:r>
    </w:p>
    <w:p w:rsidR="00DA49E9" w:rsidRPr="008467AF" w:rsidRDefault="00DA49E9" w:rsidP="00DA49E9">
      <w:pPr>
        <w:widowControl w:val="0"/>
        <w:autoSpaceDE w:val="0"/>
        <w:autoSpaceDN w:val="0"/>
        <w:adjustRightInd w:val="0"/>
        <w:rPr>
          <w:b/>
          <w:bCs/>
          <w:sz w:val="28"/>
          <w:szCs w:val="28"/>
        </w:rPr>
      </w:pPr>
      <w:proofErr w:type="gramStart"/>
      <w:r w:rsidRPr="008467AF">
        <w:rPr>
          <w:b/>
          <w:bCs/>
          <w:sz w:val="28"/>
          <w:szCs w:val="28"/>
        </w:rPr>
        <w:t>email</w:t>
      </w:r>
      <w:proofErr w:type="gramEnd"/>
      <w:r w:rsidRPr="008467AF">
        <w:rPr>
          <w:b/>
          <w:bCs/>
          <w:sz w:val="28"/>
          <w:szCs w:val="28"/>
        </w:rPr>
        <w:t xml:space="preserve">: </w:t>
      </w:r>
      <w:hyperlink r:id="rId7" w:history="1">
        <w:r w:rsidRPr="008467AF">
          <w:rPr>
            <w:rStyle w:val="Hyperlink"/>
            <w:b/>
            <w:bCs/>
            <w:sz w:val="28"/>
            <w:szCs w:val="28"/>
          </w:rPr>
          <w:t>PR-Request@ufl.edu</w:t>
        </w:r>
      </w:hyperlink>
      <w:r w:rsidRPr="008467AF">
        <w:rPr>
          <w:b/>
          <w:bCs/>
          <w:sz w:val="28"/>
          <w:szCs w:val="28"/>
        </w:rPr>
        <w:t>, PO Box 113156, Gainesville, FL 32611-3156</w:t>
      </w:r>
    </w:p>
    <w:p w:rsidR="00DA49E9" w:rsidRPr="004C58A0" w:rsidRDefault="00DA49E9" w:rsidP="00DA49E9">
      <w:pPr>
        <w:widowControl w:val="0"/>
        <w:autoSpaceDE w:val="0"/>
        <w:autoSpaceDN w:val="0"/>
        <w:adjustRightInd w:val="0"/>
        <w:rPr>
          <w:rFonts w:eastAsiaTheme="minorEastAsia"/>
          <w:color w:val="000000"/>
          <w:sz w:val="20"/>
          <w:szCs w:val="20"/>
        </w:rPr>
      </w:pPr>
    </w:p>
    <w:p w:rsidR="00DA49E9" w:rsidRPr="008467AF" w:rsidRDefault="00DA49E9" w:rsidP="00DA49E9">
      <w:pPr>
        <w:widowControl w:val="0"/>
        <w:autoSpaceDE w:val="0"/>
        <w:autoSpaceDN w:val="0"/>
        <w:adjustRightInd w:val="0"/>
        <w:rPr>
          <w:rFonts w:eastAsiaTheme="minorEastAsia"/>
          <w:color w:val="000000"/>
        </w:rPr>
      </w:pPr>
      <w:r w:rsidRPr="008467AF">
        <w:rPr>
          <w:rFonts w:eastAsiaTheme="minorEastAsia"/>
          <w:b/>
          <w:color w:val="000000"/>
          <w:u w:val="single"/>
        </w:rPr>
        <w:t>Travel</w:t>
      </w:r>
      <w:r w:rsidRPr="008467AF">
        <w:rPr>
          <w:rFonts w:eastAsiaTheme="minorEastAsia"/>
          <w:color w:val="000000"/>
        </w:rPr>
        <w:t>. Any travel authorized by this Contract and being compensated separately shall be compensated in accordance with  the University’s travel policy (</w:t>
      </w:r>
      <w:hyperlink r:id="rId8" w:history="1">
        <w:r w:rsidRPr="008467AF">
          <w:rPr>
            <w:rStyle w:val="Hyperlink"/>
            <w:rFonts w:eastAsiaTheme="minorEastAsia"/>
          </w:rPr>
          <w:t>http://www.fa.ufl.edu/directives-and-procedures/travel/</w:t>
        </w:r>
      </w:hyperlink>
      <w:r w:rsidRPr="008467AF">
        <w:rPr>
          <w:rFonts w:eastAsiaTheme="minorEastAsia"/>
          <w:color w:val="000000"/>
        </w:rPr>
        <w:t xml:space="preserve">) and </w:t>
      </w:r>
      <w:r>
        <w:rPr>
          <w:rFonts w:eastAsiaTheme="minorEastAsia"/>
          <w:color w:val="000000"/>
        </w:rPr>
        <w:t>Supplier</w:t>
      </w:r>
      <w:r w:rsidRPr="008467AF">
        <w:rPr>
          <w:rFonts w:eastAsiaTheme="minorEastAsia"/>
          <w:color w:val="000000"/>
        </w:rPr>
        <w:t xml:space="preserve"> shall be required to provide all back-up documentation required by the policy.</w:t>
      </w:r>
    </w:p>
    <w:p w:rsidR="00DA49E9" w:rsidRPr="008467AF" w:rsidRDefault="00DA49E9" w:rsidP="00DA49E9">
      <w:pPr>
        <w:widowControl w:val="0"/>
        <w:autoSpaceDE w:val="0"/>
        <w:autoSpaceDN w:val="0"/>
        <w:adjustRightInd w:val="0"/>
        <w:jc w:val="both"/>
        <w:rPr>
          <w:rFonts w:eastAsiaTheme="minorEastAsia"/>
          <w:color w:val="000000"/>
        </w:rPr>
      </w:pPr>
    </w:p>
    <w:p w:rsidR="00DA49E9" w:rsidRPr="008467AF" w:rsidRDefault="00DA49E9" w:rsidP="00DA49E9">
      <w:pPr>
        <w:widowControl w:val="0"/>
        <w:autoSpaceDE w:val="0"/>
        <w:autoSpaceDN w:val="0"/>
        <w:adjustRightInd w:val="0"/>
        <w:rPr>
          <w:rFonts w:eastAsiaTheme="minorEastAsia"/>
          <w:color w:val="000000"/>
        </w:rPr>
      </w:pPr>
      <w:r w:rsidRPr="008467AF">
        <w:rPr>
          <w:rFonts w:eastAsiaTheme="minorEastAsia"/>
          <w:b/>
          <w:color w:val="000000"/>
          <w:u w:val="single"/>
        </w:rPr>
        <w:t>Conflict of Interest</w:t>
      </w:r>
      <w:r w:rsidRPr="008467AF">
        <w:rPr>
          <w:rFonts w:eastAsiaTheme="minorEastAsia"/>
          <w:color w:val="000000"/>
        </w:rPr>
        <w:t xml:space="preserve">. </w:t>
      </w:r>
      <w:r>
        <w:rPr>
          <w:rFonts w:eastAsiaTheme="minorEastAsia"/>
          <w:color w:val="000000"/>
        </w:rPr>
        <w:t>Suppliers</w:t>
      </w:r>
      <w:r w:rsidRPr="008467AF">
        <w:rPr>
          <w:rFonts w:eastAsiaTheme="minorEastAsia"/>
          <w:color w:val="000000"/>
        </w:rPr>
        <w:t xml:space="preserve"> must disclose the name(s) of any officer, director, or agent who is also an employee of the University of Florida.  Further, </w:t>
      </w:r>
      <w:r>
        <w:rPr>
          <w:rFonts w:eastAsiaTheme="minorEastAsia"/>
          <w:color w:val="000000"/>
        </w:rPr>
        <w:t>Supplier</w:t>
      </w:r>
      <w:r w:rsidRPr="008467AF">
        <w:rPr>
          <w:rFonts w:eastAsiaTheme="minorEastAsia"/>
          <w:color w:val="000000"/>
        </w:rPr>
        <w:t xml:space="preserve"> must disclose the name of any University of Florida employee who owns, directly or indirectly, an interest of five percent (5%) or more in the </w:t>
      </w:r>
      <w:r>
        <w:rPr>
          <w:rFonts w:eastAsiaTheme="minorEastAsia"/>
          <w:color w:val="000000"/>
        </w:rPr>
        <w:t>Supplie</w:t>
      </w:r>
      <w:r w:rsidRPr="008467AF">
        <w:rPr>
          <w:rFonts w:eastAsiaTheme="minorEastAsia"/>
          <w:color w:val="000000"/>
        </w:rPr>
        <w:t>r’s business.</w:t>
      </w:r>
    </w:p>
    <w:p w:rsidR="00DA49E9" w:rsidRPr="008467AF" w:rsidRDefault="00DA49E9" w:rsidP="00DA49E9">
      <w:pPr>
        <w:widowControl w:val="0"/>
        <w:autoSpaceDE w:val="0"/>
        <w:autoSpaceDN w:val="0"/>
        <w:adjustRightInd w:val="0"/>
        <w:rPr>
          <w:rFonts w:eastAsiaTheme="minorEastAsia"/>
          <w:color w:val="000000"/>
        </w:rPr>
      </w:pPr>
    </w:p>
    <w:p w:rsidR="00DA49E9" w:rsidRPr="008467AF" w:rsidRDefault="00DA49E9" w:rsidP="00DA49E9">
      <w:pPr>
        <w:widowControl w:val="0"/>
        <w:autoSpaceDE w:val="0"/>
        <w:autoSpaceDN w:val="0"/>
        <w:adjustRightInd w:val="0"/>
        <w:rPr>
          <w:rFonts w:eastAsiaTheme="minorEastAsia"/>
          <w:color w:val="000000"/>
        </w:rPr>
      </w:pPr>
      <w:r w:rsidRPr="008467AF">
        <w:rPr>
          <w:rFonts w:eastAsiaTheme="minorEastAsia"/>
          <w:b/>
          <w:color w:val="000000"/>
          <w:u w:val="single"/>
        </w:rPr>
        <w:t>State Vendor Lists</w:t>
      </w:r>
      <w:r>
        <w:rPr>
          <w:rFonts w:eastAsiaTheme="minorEastAsia"/>
          <w:color w:val="000000"/>
        </w:rPr>
        <w:t>. Supplier</w:t>
      </w:r>
      <w:r w:rsidRPr="008467AF">
        <w:rPr>
          <w:rFonts w:eastAsiaTheme="minorEastAsia"/>
          <w:color w:val="000000"/>
        </w:rPr>
        <w:t xml:space="preserve"> represents that neither it nor its affiliates is currently on, and for the past 36 months has been on, the State of Florida’s discriminatory vendor list (F.S. 287.134) or convicted vendor list (F.S. 287.133).  </w:t>
      </w:r>
    </w:p>
    <w:p w:rsidR="00DA49E9" w:rsidRPr="008467AF" w:rsidRDefault="00DA49E9" w:rsidP="00DA49E9">
      <w:pPr>
        <w:widowControl w:val="0"/>
        <w:autoSpaceDE w:val="0"/>
        <w:autoSpaceDN w:val="0"/>
        <w:adjustRightInd w:val="0"/>
        <w:rPr>
          <w:rFonts w:eastAsiaTheme="minorEastAsia"/>
          <w:color w:val="000000"/>
        </w:rPr>
      </w:pPr>
    </w:p>
    <w:p w:rsidR="00DA49E9" w:rsidRPr="008467AF" w:rsidRDefault="00DA49E9" w:rsidP="00DA49E9">
      <w:pPr>
        <w:widowControl w:val="0"/>
        <w:autoSpaceDE w:val="0"/>
        <w:autoSpaceDN w:val="0"/>
        <w:adjustRightInd w:val="0"/>
        <w:rPr>
          <w:rFonts w:eastAsiaTheme="minorEastAsia"/>
          <w:color w:val="000000"/>
        </w:rPr>
      </w:pPr>
      <w:r w:rsidRPr="008467AF">
        <w:rPr>
          <w:rFonts w:eastAsiaTheme="minorEastAsia"/>
          <w:b/>
          <w:color w:val="000000"/>
          <w:u w:val="single"/>
        </w:rPr>
        <w:t>Notices</w:t>
      </w:r>
      <w:r w:rsidRPr="008467AF">
        <w:rPr>
          <w:rFonts w:eastAsiaTheme="minorEastAsia"/>
          <w:color w:val="000000"/>
        </w:rPr>
        <w:t xml:space="preserve">. All notices, consents, approvals and other communications (collectively, “Notices”) which may be or are required to be given by either party shall be properly given only if made in writing and sent to the address of University or </w:t>
      </w:r>
      <w:r>
        <w:rPr>
          <w:rFonts w:eastAsiaTheme="minorEastAsia"/>
          <w:color w:val="000000"/>
        </w:rPr>
        <w:t>Supplier</w:t>
      </w:r>
      <w:r w:rsidRPr="008467AF">
        <w:rPr>
          <w:rFonts w:eastAsiaTheme="minorEastAsia"/>
          <w:color w:val="000000"/>
        </w:rPr>
        <w:t>, as applicable, set forth in Exhibit A, as the same is modified in accordance herewith, by hand delivery, U.S. Certified Mail (Return Receipt Requested) or nationally recognized overnight delivery service.  Telephone and facsimile numbers and e-mail addresses are listed for convenience only.  Either party may change its address for Notices by giving written notice to the other party in accordance with this provision.</w:t>
      </w:r>
    </w:p>
    <w:p w:rsidR="00DA49E9" w:rsidRPr="008467AF" w:rsidRDefault="00DA49E9" w:rsidP="00DA49E9">
      <w:pPr>
        <w:widowControl w:val="0"/>
        <w:autoSpaceDE w:val="0"/>
        <w:autoSpaceDN w:val="0"/>
        <w:adjustRightInd w:val="0"/>
        <w:rPr>
          <w:rFonts w:eastAsiaTheme="minorEastAsia"/>
          <w:color w:val="000000"/>
        </w:rPr>
      </w:pPr>
    </w:p>
    <w:p w:rsidR="00DA49E9" w:rsidRPr="008467AF" w:rsidRDefault="00DA49E9" w:rsidP="00DA49E9">
      <w:pPr>
        <w:widowControl w:val="0"/>
        <w:autoSpaceDE w:val="0"/>
        <w:autoSpaceDN w:val="0"/>
        <w:adjustRightInd w:val="0"/>
        <w:rPr>
          <w:rFonts w:eastAsiaTheme="minorEastAsia"/>
          <w:color w:val="000000"/>
        </w:rPr>
      </w:pPr>
      <w:r w:rsidRPr="008467AF">
        <w:rPr>
          <w:rFonts w:eastAsiaTheme="minorEastAsia"/>
          <w:b/>
          <w:color w:val="000000"/>
          <w:u w:val="single"/>
        </w:rPr>
        <w:t>Termination</w:t>
      </w:r>
      <w:r w:rsidRPr="008467AF">
        <w:rPr>
          <w:rFonts w:eastAsiaTheme="minorEastAsia"/>
          <w:color w:val="000000"/>
        </w:rPr>
        <w:t xml:space="preserve">. UF may terminate this Agreement by giving </w:t>
      </w:r>
      <w:r>
        <w:rPr>
          <w:rFonts w:eastAsiaTheme="minorEastAsia"/>
          <w:color w:val="000000"/>
        </w:rPr>
        <w:t>Supplier</w:t>
      </w:r>
      <w:r w:rsidRPr="008467AF">
        <w:rPr>
          <w:rFonts w:eastAsiaTheme="minorEastAsia"/>
          <w:color w:val="000000"/>
        </w:rPr>
        <w:t xml:space="preserve"> prior written notice of termination.  UF shall only be liable for payment of services rendered and accepted by UF prior to the date of termination. </w:t>
      </w:r>
    </w:p>
    <w:p w:rsidR="00DA49E9" w:rsidRPr="008467AF" w:rsidRDefault="00DA49E9" w:rsidP="00DA49E9">
      <w:pPr>
        <w:widowControl w:val="0"/>
        <w:autoSpaceDE w:val="0"/>
        <w:autoSpaceDN w:val="0"/>
        <w:adjustRightInd w:val="0"/>
        <w:rPr>
          <w:rFonts w:eastAsiaTheme="minorEastAsia"/>
          <w:color w:val="000000"/>
        </w:rPr>
      </w:pPr>
    </w:p>
    <w:p w:rsidR="00DA49E9" w:rsidRPr="008467AF" w:rsidRDefault="00DA49E9" w:rsidP="00DA49E9">
      <w:pPr>
        <w:widowControl w:val="0"/>
        <w:autoSpaceDE w:val="0"/>
        <w:autoSpaceDN w:val="0"/>
        <w:adjustRightInd w:val="0"/>
        <w:rPr>
          <w:rFonts w:eastAsiaTheme="minorEastAsia"/>
          <w:color w:val="000000"/>
        </w:rPr>
      </w:pPr>
      <w:r w:rsidRPr="008467AF">
        <w:rPr>
          <w:rFonts w:eastAsiaTheme="minorEastAsia"/>
          <w:b/>
          <w:color w:val="000000"/>
          <w:u w:val="single"/>
        </w:rPr>
        <w:t>Unilateral Cancellation</w:t>
      </w:r>
      <w:r w:rsidRPr="008467AF">
        <w:rPr>
          <w:rFonts w:eastAsiaTheme="minorEastAsia"/>
          <w:color w:val="000000"/>
        </w:rPr>
        <w:t xml:space="preserve">. This Contract may be unilaterally canceled by University for refusal by </w:t>
      </w:r>
      <w:r>
        <w:rPr>
          <w:rFonts w:eastAsiaTheme="minorEastAsia"/>
          <w:color w:val="000000"/>
        </w:rPr>
        <w:t>Supplier</w:t>
      </w:r>
      <w:r w:rsidRPr="008467AF">
        <w:rPr>
          <w:rFonts w:eastAsiaTheme="minorEastAsia"/>
          <w:color w:val="000000"/>
        </w:rPr>
        <w:t xml:space="preserve"> to allow public access to all documents, papers, letters or other materials subject to the provisions of Chapter 119, Florida Statutes, and made or received by </w:t>
      </w:r>
      <w:r>
        <w:rPr>
          <w:rFonts w:eastAsiaTheme="minorEastAsia"/>
          <w:color w:val="000000"/>
        </w:rPr>
        <w:t>Supplier</w:t>
      </w:r>
      <w:r w:rsidRPr="008467AF">
        <w:rPr>
          <w:rFonts w:eastAsiaTheme="minorEastAsia"/>
          <w:color w:val="000000"/>
        </w:rPr>
        <w:t xml:space="preserve"> in conjunction with this Contract.</w:t>
      </w:r>
    </w:p>
    <w:p w:rsidR="00DA49E9" w:rsidRPr="004C58A0" w:rsidRDefault="00DA49E9" w:rsidP="00DA49E9">
      <w:pPr>
        <w:widowControl w:val="0"/>
        <w:autoSpaceDE w:val="0"/>
        <w:autoSpaceDN w:val="0"/>
        <w:adjustRightInd w:val="0"/>
        <w:rPr>
          <w:rFonts w:eastAsiaTheme="minorEastAsia"/>
          <w:color w:val="000000"/>
          <w:sz w:val="20"/>
          <w:szCs w:val="20"/>
        </w:rPr>
      </w:pPr>
    </w:p>
    <w:p w:rsidR="00DA49E9" w:rsidRPr="008467AF" w:rsidRDefault="00DA49E9" w:rsidP="00DA49E9">
      <w:pPr>
        <w:widowControl w:val="0"/>
        <w:autoSpaceDE w:val="0"/>
        <w:autoSpaceDN w:val="0"/>
        <w:adjustRightInd w:val="0"/>
        <w:rPr>
          <w:rFonts w:eastAsiaTheme="minorEastAsia"/>
          <w:color w:val="000000"/>
        </w:rPr>
      </w:pPr>
      <w:r w:rsidRPr="008467AF">
        <w:rPr>
          <w:rFonts w:eastAsiaTheme="minorEastAsia"/>
          <w:b/>
          <w:color w:val="000000"/>
          <w:u w:val="single"/>
        </w:rPr>
        <w:t>Miscellaneous</w:t>
      </w:r>
      <w:r w:rsidRPr="008467AF">
        <w:rPr>
          <w:rFonts w:eastAsiaTheme="minorEastAsia"/>
          <w:color w:val="000000"/>
        </w:rPr>
        <w:t xml:space="preserve">. This Contract may be modified or altered only by written agreement signed by both University and </w:t>
      </w:r>
      <w:r>
        <w:rPr>
          <w:rFonts w:eastAsiaTheme="minorEastAsia"/>
          <w:color w:val="000000"/>
        </w:rPr>
        <w:t>Supplier</w:t>
      </w:r>
      <w:r w:rsidRPr="008467AF">
        <w:rPr>
          <w:rFonts w:eastAsiaTheme="minorEastAsia"/>
          <w:color w:val="000000"/>
        </w:rPr>
        <w:t xml:space="preserve">. Time is of the essence with respect to this Contract. </w:t>
      </w:r>
      <w:r>
        <w:rPr>
          <w:rFonts w:eastAsiaTheme="minorEastAsia"/>
          <w:color w:val="000000"/>
        </w:rPr>
        <w:t>Supplier</w:t>
      </w:r>
      <w:r w:rsidRPr="008467AF">
        <w:rPr>
          <w:rFonts w:eastAsiaTheme="minorEastAsia"/>
          <w:color w:val="000000"/>
        </w:rPr>
        <w:t xml:space="preserve"> shall not assign, transfer, delegate, subcontract, or otherwise dispose </w:t>
      </w:r>
      <w:r w:rsidRPr="008467AF">
        <w:rPr>
          <w:rFonts w:eastAsiaTheme="minorEastAsia"/>
          <w:color w:val="000000"/>
        </w:rPr>
        <w:lastRenderedPageBreak/>
        <w:t>of, whether voluntarily or involuntarily, or by operation of law, any right or obligation under this Contract. This Contract constitutes the entire agreement of the parties with respect to the subject matter hereof. This Contract may be executed in multiple counterparts, each of which shall be deemed a duplicate original, but all of which taken together shall constitute one and the same instrument.</w:t>
      </w:r>
    </w:p>
    <w:p w:rsidR="00DA49E9" w:rsidRPr="008467AF" w:rsidRDefault="00DA49E9" w:rsidP="00DA49E9">
      <w:pPr>
        <w:widowControl w:val="0"/>
        <w:autoSpaceDE w:val="0"/>
        <w:autoSpaceDN w:val="0"/>
        <w:adjustRightInd w:val="0"/>
        <w:jc w:val="both"/>
        <w:rPr>
          <w:rFonts w:eastAsiaTheme="minorEastAsia"/>
          <w:color w:val="000000"/>
        </w:rPr>
      </w:pPr>
    </w:p>
    <w:p w:rsidR="00DA49E9" w:rsidRPr="008467AF" w:rsidRDefault="00DA49E9" w:rsidP="00DA49E9">
      <w:pPr>
        <w:tabs>
          <w:tab w:val="left" w:pos="2938"/>
        </w:tabs>
      </w:pPr>
      <w:r w:rsidRPr="008467AF">
        <w:rPr>
          <w:rFonts w:eastAsiaTheme="minorEastAsia"/>
          <w:b/>
          <w:color w:val="000000"/>
          <w:u w:val="single"/>
        </w:rPr>
        <w:t>Record-Keeping</w:t>
      </w:r>
      <w:r w:rsidRPr="008467AF">
        <w:rPr>
          <w:rFonts w:eastAsiaTheme="minorEastAsia"/>
          <w:color w:val="000000"/>
        </w:rPr>
        <w:t xml:space="preserve">.  </w:t>
      </w:r>
      <w:r>
        <w:rPr>
          <w:rFonts w:eastAsiaTheme="minorEastAsia"/>
          <w:color w:val="000000"/>
        </w:rPr>
        <w:t>Supplier</w:t>
      </w:r>
      <w:r w:rsidRPr="008467AF">
        <w:rPr>
          <w:rFonts w:eastAsiaTheme="minorEastAsia"/>
          <w:color w:val="000000"/>
        </w:rPr>
        <w:t xml:space="preserve"> agrees to retain all records relating to this Contract during the term and for a period of __ years thereafter and to make those records available at all reasonable times for inspection and audit by University and/or the State of Florida Auditor General.  In connection with an inspection or audit, the records shall be provided at the University’s Gainesville campus or other location designated by University upon reasonable notice to </w:t>
      </w:r>
      <w:r>
        <w:rPr>
          <w:rFonts w:eastAsiaTheme="minorEastAsia"/>
          <w:color w:val="000000"/>
        </w:rPr>
        <w:t>Supplier</w:t>
      </w:r>
      <w:r w:rsidRPr="008467AF">
        <w:rPr>
          <w:rFonts w:eastAsiaTheme="minorEastAsia"/>
          <w:color w:val="000000"/>
        </w:rPr>
        <w:t>.</w:t>
      </w:r>
    </w:p>
    <w:p w:rsidR="00DA49E9" w:rsidRPr="00D700EA" w:rsidRDefault="00DA49E9" w:rsidP="00DA49E9">
      <w:pPr>
        <w:tabs>
          <w:tab w:val="left" w:pos="2938"/>
        </w:tabs>
      </w:pPr>
    </w:p>
    <w:p w:rsidR="00D700EA" w:rsidRDefault="00D700EA" w:rsidP="00EF0DB3">
      <w:pPr>
        <w:rPr>
          <w:sz w:val="20"/>
          <w:szCs w:val="20"/>
        </w:rPr>
      </w:pPr>
    </w:p>
    <w:sectPr w:rsidR="00D700EA">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A85" w:rsidRDefault="00857A85">
      <w:r>
        <w:separator/>
      </w:r>
    </w:p>
  </w:endnote>
  <w:endnote w:type="continuationSeparator" w:id="0">
    <w:p w:rsidR="00857A85" w:rsidRDefault="0085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C79" w:rsidRDefault="000D6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A85" w:rsidRPr="00F12062" w:rsidRDefault="00857A85" w:rsidP="00857A85">
    <w:pPr>
      <w:pStyle w:val="Footer"/>
      <w:tabs>
        <w:tab w:val="clear" w:pos="8640"/>
        <w:tab w:val="right" w:pos="9360"/>
      </w:tabs>
      <w:rPr>
        <w:sz w:val="16"/>
      </w:rPr>
    </w:pPr>
    <w:r>
      <w:rPr>
        <w:i/>
        <w:sz w:val="16"/>
      </w:rPr>
      <w:t>University of Florida</w:t>
    </w:r>
    <w:r w:rsidR="009B5165">
      <w:rPr>
        <w:i/>
        <w:sz w:val="16"/>
      </w:rPr>
      <w:t xml:space="preserve"> </w:t>
    </w:r>
    <w:r>
      <w:rPr>
        <w:i/>
        <w:sz w:val="16"/>
      </w:rPr>
      <w:t>Contract for Services</w:t>
    </w:r>
    <w:r w:rsidR="009B5165">
      <w:rPr>
        <w:i/>
        <w:sz w:val="16"/>
      </w:rPr>
      <w:t xml:space="preserve"> </w:t>
    </w:r>
    <w:r>
      <w:rPr>
        <w:i/>
        <w:sz w:val="16"/>
      </w:rPr>
      <w:t>v.201</w:t>
    </w:r>
    <w:r w:rsidR="009B5165">
      <w:rPr>
        <w:i/>
        <w:sz w:val="16"/>
      </w:rPr>
      <w:t>7</w:t>
    </w:r>
    <w:r>
      <w:rPr>
        <w:i/>
        <w:sz w:val="16"/>
      </w:rPr>
      <w:t>.</w:t>
    </w:r>
    <w:r w:rsidR="009B5165">
      <w:rPr>
        <w:i/>
        <w:sz w:val="16"/>
      </w:rPr>
      <w:t>7</w:t>
    </w:r>
    <w:r>
      <w:rPr>
        <w:i/>
        <w:sz w:val="16"/>
      </w:rPr>
      <w:t>.2</w:t>
    </w:r>
    <w:r w:rsidR="009B5165">
      <w:rPr>
        <w:i/>
        <w:sz w:val="16"/>
      </w:rPr>
      <w:t>7</w:t>
    </w:r>
    <w:r>
      <w:rPr>
        <w:i/>
        <w:sz w:val="16"/>
      </w:rPr>
      <w:tab/>
    </w:r>
    <w:r>
      <w:rPr>
        <w:i/>
        <w:sz w:val="16"/>
      </w:rPr>
      <w:tab/>
    </w:r>
    <w:r w:rsidRPr="00997B39">
      <w:rPr>
        <w:i/>
        <w:sz w:val="16"/>
      </w:rPr>
      <w:t xml:space="preserve">Page </w:t>
    </w:r>
    <w:r w:rsidRPr="00997B39">
      <w:rPr>
        <w:b/>
        <w:bCs/>
        <w:i/>
        <w:sz w:val="16"/>
      </w:rPr>
      <w:fldChar w:fldCharType="begin"/>
    </w:r>
    <w:r w:rsidRPr="00997B39">
      <w:rPr>
        <w:b/>
        <w:bCs/>
        <w:i/>
        <w:sz w:val="16"/>
      </w:rPr>
      <w:instrText xml:space="preserve"> PAGE  \* Arabic  \* MERGEFORMAT </w:instrText>
    </w:r>
    <w:r w:rsidRPr="00997B39">
      <w:rPr>
        <w:b/>
        <w:bCs/>
        <w:i/>
        <w:sz w:val="16"/>
      </w:rPr>
      <w:fldChar w:fldCharType="separate"/>
    </w:r>
    <w:r w:rsidR="00A92571">
      <w:rPr>
        <w:b/>
        <w:bCs/>
        <w:i/>
        <w:noProof/>
        <w:sz w:val="16"/>
      </w:rPr>
      <w:t>7</w:t>
    </w:r>
    <w:r w:rsidRPr="00997B39">
      <w:rPr>
        <w:b/>
        <w:bCs/>
        <w:i/>
        <w:sz w:val="16"/>
      </w:rPr>
      <w:fldChar w:fldCharType="end"/>
    </w:r>
    <w:r w:rsidRPr="00997B39">
      <w:rPr>
        <w:i/>
        <w:sz w:val="16"/>
      </w:rPr>
      <w:t xml:space="preserve"> of </w:t>
    </w:r>
    <w:r w:rsidRPr="00997B39">
      <w:rPr>
        <w:b/>
        <w:bCs/>
        <w:i/>
        <w:sz w:val="16"/>
      </w:rPr>
      <w:fldChar w:fldCharType="begin"/>
    </w:r>
    <w:r w:rsidRPr="00997B39">
      <w:rPr>
        <w:b/>
        <w:bCs/>
        <w:i/>
        <w:sz w:val="16"/>
      </w:rPr>
      <w:instrText xml:space="preserve"> NUMPAGES  \* Arabic  \* MERGEFORMAT </w:instrText>
    </w:r>
    <w:r w:rsidRPr="00997B39">
      <w:rPr>
        <w:b/>
        <w:bCs/>
        <w:i/>
        <w:sz w:val="16"/>
      </w:rPr>
      <w:fldChar w:fldCharType="separate"/>
    </w:r>
    <w:r w:rsidR="00A92571">
      <w:rPr>
        <w:b/>
        <w:bCs/>
        <w:i/>
        <w:noProof/>
        <w:sz w:val="16"/>
      </w:rPr>
      <w:t>7</w:t>
    </w:r>
    <w:r w:rsidRPr="00997B39">
      <w:rPr>
        <w:b/>
        <w:bCs/>
        <w:i/>
        <w:sz w:val="16"/>
      </w:rPr>
      <w:fldChar w:fldCharType="end"/>
    </w:r>
  </w:p>
  <w:p w:rsidR="00857A85" w:rsidRDefault="00857A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C79" w:rsidRDefault="000D6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A85" w:rsidRDefault="00857A85">
      <w:r>
        <w:separator/>
      </w:r>
    </w:p>
  </w:footnote>
  <w:footnote w:type="continuationSeparator" w:id="0">
    <w:p w:rsidR="00857A85" w:rsidRDefault="00857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C79" w:rsidRDefault="000D6C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C79" w:rsidRDefault="000D6C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C79" w:rsidRDefault="000D6C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191A64"/>
    <w:multiLevelType w:val="hybridMultilevel"/>
    <w:tmpl w:val="6450B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0EA"/>
    <w:rsid w:val="000A2737"/>
    <w:rsid w:val="000D6C79"/>
    <w:rsid w:val="000F50D4"/>
    <w:rsid w:val="001313E5"/>
    <w:rsid w:val="0028114B"/>
    <w:rsid w:val="002D7D37"/>
    <w:rsid w:val="00474B66"/>
    <w:rsid w:val="005B38C3"/>
    <w:rsid w:val="005B4E31"/>
    <w:rsid w:val="00636B73"/>
    <w:rsid w:val="007722CE"/>
    <w:rsid w:val="00857A85"/>
    <w:rsid w:val="008A7991"/>
    <w:rsid w:val="009173E7"/>
    <w:rsid w:val="00977A41"/>
    <w:rsid w:val="009B5165"/>
    <w:rsid w:val="00A06C61"/>
    <w:rsid w:val="00A92571"/>
    <w:rsid w:val="00C83E4C"/>
    <w:rsid w:val="00CF529D"/>
    <w:rsid w:val="00D700EA"/>
    <w:rsid w:val="00DA49E9"/>
    <w:rsid w:val="00DA54D5"/>
    <w:rsid w:val="00E86877"/>
    <w:rsid w:val="00EF0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413CD27"/>
  <w15:chartTrackingRefBased/>
  <w15:docId w15:val="{E535EEE8-362C-4DAF-8305-A83C0E883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0E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700EA"/>
    <w:pPr>
      <w:spacing w:after="120"/>
    </w:pPr>
  </w:style>
  <w:style w:type="character" w:customStyle="1" w:styleId="BodyTextChar">
    <w:name w:val="Body Text Char"/>
    <w:basedOn w:val="DefaultParagraphFont"/>
    <w:link w:val="BodyText"/>
    <w:rsid w:val="00D700EA"/>
    <w:rPr>
      <w:sz w:val="24"/>
      <w:szCs w:val="24"/>
    </w:rPr>
  </w:style>
  <w:style w:type="paragraph" w:styleId="BodyTextFirstIndent">
    <w:name w:val="Body Text First Indent"/>
    <w:basedOn w:val="BodyText"/>
    <w:link w:val="BodyTextFirstIndentChar"/>
    <w:rsid w:val="00D700EA"/>
    <w:pPr>
      <w:spacing w:after="240"/>
      <w:ind w:firstLine="720"/>
      <w:jc w:val="both"/>
    </w:pPr>
    <w:rPr>
      <w:sz w:val="22"/>
    </w:rPr>
  </w:style>
  <w:style w:type="character" w:customStyle="1" w:styleId="BodyTextFirstIndentChar">
    <w:name w:val="Body Text First Indent Char"/>
    <w:basedOn w:val="BodyTextChar"/>
    <w:link w:val="BodyTextFirstIndent"/>
    <w:rsid w:val="00D700EA"/>
    <w:rPr>
      <w:sz w:val="22"/>
      <w:szCs w:val="24"/>
    </w:rPr>
  </w:style>
  <w:style w:type="paragraph" w:styleId="ListParagraph">
    <w:name w:val="List Paragraph"/>
    <w:basedOn w:val="Normal"/>
    <w:uiPriority w:val="34"/>
    <w:qFormat/>
    <w:rsid w:val="00D700EA"/>
    <w:pPr>
      <w:ind w:left="720"/>
      <w:contextualSpacing/>
    </w:pPr>
  </w:style>
  <w:style w:type="paragraph" w:customStyle="1" w:styleId="Default">
    <w:name w:val="Default"/>
    <w:uiPriority w:val="99"/>
    <w:rsid w:val="00D700EA"/>
    <w:pPr>
      <w:widowControl w:val="0"/>
      <w:autoSpaceDE w:val="0"/>
      <w:autoSpaceDN w:val="0"/>
      <w:adjustRightInd w:val="0"/>
    </w:pPr>
    <w:rPr>
      <w:color w:val="000000"/>
      <w:sz w:val="24"/>
      <w:szCs w:val="24"/>
    </w:rPr>
  </w:style>
  <w:style w:type="paragraph" w:styleId="Footer">
    <w:name w:val="footer"/>
    <w:basedOn w:val="Normal"/>
    <w:link w:val="FooterChar"/>
    <w:uiPriority w:val="99"/>
    <w:rsid w:val="00D700EA"/>
    <w:pPr>
      <w:tabs>
        <w:tab w:val="center" w:pos="4320"/>
        <w:tab w:val="right" w:pos="8640"/>
      </w:tabs>
    </w:pPr>
  </w:style>
  <w:style w:type="character" w:customStyle="1" w:styleId="FooterChar">
    <w:name w:val="Footer Char"/>
    <w:basedOn w:val="DefaultParagraphFont"/>
    <w:link w:val="Footer"/>
    <w:uiPriority w:val="99"/>
    <w:rsid w:val="00D700EA"/>
    <w:rPr>
      <w:sz w:val="24"/>
      <w:szCs w:val="24"/>
    </w:rPr>
  </w:style>
  <w:style w:type="character" w:styleId="Hyperlink">
    <w:name w:val="Hyperlink"/>
    <w:basedOn w:val="DefaultParagraphFont"/>
    <w:rsid w:val="00EF0DB3"/>
    <w:rPr>
      <w:color w:val="0563C1" w:themeColor="hyperlink"/>
      <w:u w:val="single"/>
    </w:rPr>
  </w:style>
  <w:style w:type="paragraph" w:styleId="Header">
    <w:name w:val="header"/>
    <w:basedOn w:val="Normal"/>
    <w:link w:val="HeaderChar"/>
    <w:rsid w:val="00474B66"/>
    <w:pPr>
      <w:tabs>
        <w:tab w:val="center" w:pos="4680"/>
        <w:tab w:val="right" w:pos="9360"/>
      </w:tabs>
    </w:pPr>
  </w:style>
  <w:style w:type="character" w:customStyle="1" w:styleId="HeaderChar">
    <w:name w:val="Header Char"/>
    <w:basedOn w:val="DefaultParagraphFont"/>
    <w:link w:val="Header"/>
    <w:rsid w:val="00474B6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fl.edu/directives-and-procedures/trave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PR-Request@ufl.ed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53FBE366.dotm</Template>
  <TotalTime>8</TotalTime>
  <Pages>7</Pages>
  <Words>2451</Words>
  <Characters>14032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Customer Technology Services</Company>
  <LinksUpToDate>false</LinksUpToDate>
  <CharactersWithSpaces>16451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Money,Eric A</dc:creator>
  <cp:keywords/>
  <dc:description/>
  <cp:lastModifiedBy>Ivanova, Irina</cp:lastModifiedBy>
  <cp:revision>13</cp:revision>
  <dcterms:created xsi:type="dcterms:W3CDTF">2017-07-27T15:46:00Z</dcterms:created>
  <dcterms:modified xsi:type="dcterms:W3CDTF">2017-07-27T16:13:00Z</dcterms:modified>
</cp:coreProperties>
</file>